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6D" w:rsidRDefault="005E5E6D" w:rsidP="005E5E6D">
      <w:pPr>
        <w:pStyle w:val="100"/>
        <w:shd w:val="clear" w:color="auto" w:fill="auto"/>
        <w:spacing w:after="240" w:line="240" w:lineRule="auto"/>
        <w:ind w:right="460"/>
        <w:jc w:val="center"/>
        <w:rPr>
          <w:rStyle w:val="10"/>
          <w:rFonts w:asciiTheme="minorHAnsi" w:hAnsiTheme="minorHAnsi"/>
          <w:color w:val="000000"/>
          <w:sz w:val="24"/>
          <w:szCs w:val="24"/>
        </w:rPr>
      </w:pPr>
      <w:bookmarkStart w:id="0" w:name="bookmark209"/>
    </w:p>
    <w:p w:rsidR="005E5E6D" w:rsidRDefault="005E5E6D" w:rsidP="005E5E6D">
      <w:pPr>
        <w:pStyle w:val="100"/>
        <w:shd w:val="clear" w:color="auto" w:fill="auto"/>
        <w:spacing w:after="240" w:line="240" w:lineRule="auto"/>
        <w:ind w:right="460"/>
        <w:jc w:val="center"/>
        <w:rPr>
          <w:rStyle w:val="10"/>
          <w:rFonts w:asciiTheme="minorHAnsi" w:hAnsiTheme="minorHAnsi"/>
          <w:color w:val="000000"/>
          <w:sz w:val="24"/>
          <w:szCs w:val="24"/>
        </w:rPr>
      </w:pPr>
    </w:p>
    <w:p w:rsidR="005E5E6D" w:rsidRPr="004730E2" w:rsidRDefault="005E5E6D" w:rsidP="005E5E6D">
      <w:pPr>
        <w:pStyle w:val="100"/>
        <w:shd w:val="clear" w:color="auto" w:fill="auto"/>
        <w:spacing w:after="240" w:line="240" w:lineRule="auto"/>
        <w:ind w:right="460"/>
        <w:jc w:val="center"/>
        <w:rPr>
          <w:rStyle w:val="10"/>
          <w:rFonts w:asciiTheme="minorHAnsi" w:hAnsiTheme="minorHAnsi"/>
          <w:b/>
          <w:sz w:val="48"/>
          <w:szCs w:val="48"/>
        </w:rPr>
      </w:pPr>
      <w:r w:rsidRPr="004730E2">
        <w:rPr>
          <w:rStyle w:val="10"/>
          <w:rFonts w:asciiTheme="minorHAnsi" w:hAnsiTheme="minorHAnsi"/>
          <w:b/>
          <w:sz w:val="48"/>
          <w:szCs w:val="48"/>
        </w:rPr>
        <w:t>ТЕХНИЧЕСКИЕ ТРЕБОВАНИЯ</w:t>
      </w:r>
    </w:p>
    <w:p w:rsidR="005E5E6D" w:rsidRPr="005E5E6D" w:rsidRDefault="005E5E6D" w:rsidP="005E5E6D">
      <w:pPr>
        <w:pStyle w:val="100"/>
        <w:shd w:val="clear" w:color="auto" w:fill="auto"/>
        <w:spacing w:after="240" w:line="240" w:lineRule="auto"/>
        <w:ind w:right="460"/>
        <w:jc w:val="center"/>
        <w:rPr>
          <w:rStyle w:val="10"/>
          <w:rFonts w:asciiTheme="minorHAnsi" w:hAnsiTheme="minorHAnsi"/>
          <w:color w:val="000000"/>
          <w:sz w:val="48"/>
          <w:szCs w:val="48"/>
        </w:rPr>
      </w:pPr>
      <w:r>
        <w:rPr>
          <w:rStyle w:val="10"/>
          <w:rFonts w:asciiTheme="minorHAnsi" w:hAnsiTheme="minorHAnsi"/>
          <w:sz w:val="48"/>
          <w:szCs w:val="48"/>
        </w:rPr>
        <w:t xml:space="preserve"> к экспонируемому оборудованию </w:t>
      </w:r>
      <w:r w:rsidRPr="005E5E6D">
        <w:rPr>
          <w:rStyle w:val="10"/>
          <w:rFonts w:asciiTheme="minorHAnsi" w:hAnsiTheme="minorHAnsi"/>
          <w:sz w:val="48"/>
          <w:szCs w:val="48"/>
        </w:rPr>
        <w:t>повышенной</w:t>
      </w:r>
      <w:r>
        <w:rPr>
          <w:rStyle w:val="10"/>
          <w:rFonts w:asciiTheme="minorHAnsi" w:hAnsiTheme="minorHAnsi"/>
          <w:sz w:val="48"/>
          <w:szCs w:val="48"/>
        </w:rPr>
        <w:t xml:space="preserve"> </w:t>
      </w:r>
      <w:r w:rsidRPr="005E5E6D">
        <w:rPr>
          <w:rStyle w:val="10"/>
          <w:rFonts w:asciiTheme="minorHAnsi" w:hAnsiTheme="minorHAnsi"/>
          <w:sz w:val="48"/>
          <w:szCs w:val="48"/>
        </w:rPr>
        <w:t>опасности при проведении мероприятий в МКВЦ «ЭКСПОФОРУМ»</w:t>
      </w:r>
      <w:bookmarkEnd w:id="0"/>
    </w:p>
    <w:p w:rsidR="005E5E6D" w:rsidRPr="005E5E6D" w:rsidRDefault="005E5E6D">
      <w:pPr>
        <w:widowControl/>
        <w:spacing w:after="200"/>
        <w:rPr>
          <w:rStyle w:val="10"/>
          <w:rFonts w:asciiTheme="minorHAnsi" w:eastAsiaTheme="minorHAnsi" w:hAnsiTheme="minorHAnsi"/>
          <w:b w:val="0"/>
          <w:bCs w:val="0"/>
          <w:sz w:val="48"/>
          <w:szCs w:val="48"/>
          <w:lang w:eastAsia="en-US"/>
        </w:rPr>
      </w:pPr>
      <w:r w:rsidRPr="005E5E6D">
        <w:rPr>
          <w:rStyle w:val="10"/>
          <w:rFonts w:asciiTheme="minorHAnsi" w:hAnsiTheme="minorHAnsi"/>
          <w:b w:val="0"/>
          <w:bCs w:val="0"/>
          <w:sz w:val="48"/>
          <w:szCs w:val="48"/>
        </w:rPr>
        <w:br w:type="page"/>
      </w:r>
    </w:p>
    <w:p w:rsidR="005E5E6D" w:rsidRPr="00153F2E" w:rsidRDefault="005E5E6D" w:rsidP="005E5E6D">
      <w:pPr>
        <w:pStyle w:val="100"/>
        <w:shd w:val="clear" w:color="auto" w:fill="auto"/>
        <w:spacing w:after="240" w:line="240" w:lineRule="auto"/>
        <w:ind w:right="460"/>
        <w:jc w:val="center"/>
        <w:rPr>
          <w:rFonts w:asciiTheme="minorHAnsi" w:hAnsiTheme="minorHAnsi"/>
          <w:sz w:val="24"/>
          <w:szCs w:val="24"/>
        </w:rPr>
      </w:pPr>
    </w:p>
    <w:p w:rsidR="005E5E6D" w:rsidRPr="00153F2E" w:rsidRDefault="005E5E6D" w:rsidP="005E5E6D">
      <w:pPr>
        <w:pStyle w:val="a3"/>
        <w:numPr>
          <w:ilvl w:val="0"/>
          <w:numId w:val="1"/>
        </w:numPr>
        <w:shd w:val="clear" w:color="auto" w:fill="auto"/>
        <w:tabs>
          <w:tab w:val="left" w:pos="803"/>
        </w:tabs>
        <w:spacing w:after="0" w:line="240" w:lineRule="auto"/>
        <w:rPr>
          <w:rFonts w:asciiTheme="minorHAnsi" w:hAnsiTheme="minorHAnsi"/>
        </w:rPr>
      </w:pPr>
      <w:r w:rsidRPr="00153F2E">
        <w:rPr>
          <w:rFonts w:asciiTheme="minorHAnsi" w:hAnsiTheme="minorHAnsi"/>
          <w:color w:val="000000"/>
        </w:rPr>
        <w:t>При планировании размещения и демонстрации работы на стенде различного технического и технологического оборудования, агрегатов, аппаратуры, механизмов, а также проведении демонстрационных сварочных и прочих огнеопасных работ Экспоненту необходимо выполнять требования данного приложения.</w:t>
      </w:r>
    </w:p>
    <w:p w:rsidR="005E5E6D" w:rsidRPr="00153F2E" w:rsidRDefault="005E5E6D" w:rsidP="005E5E6D">
      <w:pPr>
        <w:pStyle w:val="a3"/>
        <w:numPr>
          <w:ilvl w:val="0"/>
          <w:numId w:val="1"/>
        </w:numPr>
        <w:shd w:val="clear" w:color="auto" w:fill="auto"/>
        <w:tabs>
          <w:tab w:val="left" w:pos="794"/>
        </w:tabs>
        <w:spacing w:after="0" w:line="240" w:lineRule="auto"/>
        <w:rPr>
          <w:rFonts w:asciiTheme="minorHAnsi" w:hAnsiTheme="minorHAnsi"/>
        </w:rPr>
      </w:pPr>
      <w:r w:rsidRPr="00153F2E">
        <w:rPr>
          <w:rFonts w:asciiTheme="minorHAnsi" w:hAnsiTheme="minorHAnsi"/>
          <w:color w:val="000000"/>
        </w:rPr>
        <w:t>Во всех других случаях, не оговоренных настоящими требованиями, Экспоненты при проведении демонстрационных огнеопасных работ должны руководствоваться Правилами противопожарного режима, действующими в Российской Федерации.</w:t>
      </w:r>
    </w:p>
    <w:p w:rsidR="005E5E6D" w:rsidRPr="00153F2E" w:rsidRDefault="005E5E6D" w:rsidP="005E5E6D">
      <w:pPr>
        <w:pStyle w:val="a3"/>
        <w:shd w:val="clear" w:color="auto" w:fill="auto"/>
        <w:spacing w:after="0" w:line="240" w:lineRule="auto"/>
        <w:rPr>
          <w:rFonts w:asciiTheme="minorHAnsi" w:hAnsiTheme="minorHAnsi"/>
        </w:rPr>
      </w:pPr>
      <w:r w:rsidRPr="00153F2E">
        <w:rPr>
          <w:rFonts w:asciiTheme="minorHAnsi" w:hAnsiTheme="minorHAnsi"/>
          <w:color w:val="000000"/>
        </w:rPr>
        <w:t>Проведение демонстрационных сварочных и огневых работ допустимо исключительно при выполнении требований, указанных в «Инструкции о мерах пожарной безопасности при проведении сварочных и других огневых работ в помещениях и на территории МКВЦ «ЭКСПОФОРУМ».</w:t>
      </w:r>
    </w:p>
    <w:p w:rsidR="005E5E6D" w:rsidRPr="00153F2E" w:rsidRDefault="005E5E6D" w:rsidP="005E5E6D">
      <w:pPr>
        <w:pStyle w:val="a3"/>
        <w:shd w:val="clear" w:color="auto" w:fill="auto"/>
        <w:spacing w:after="0" w:line="240" w:lineRule="auto"/>
        <w:rPr>
          <w:rFonts w:asciiTheme="minorHAnsi" w:hAnsiTheme="minorHAnsi"/>
        </w:rPr>
      </w:pPr>
      <w:r w:rsidRPr="00153F2E">
        <w:rPr>
          <w:rFonts w:asciiTheme="minorHAnsi" w:hAnsiTheme="minorHAnsi"/>
          <w:color w:val="000000"/>
        </w:rPr>
        <w:t>Эксплуатация сварочного оборудования должна осуществляться в соответствии с требованиями «Правил технической эксплуатации электроустановок потребителей», утвержденных приказом Минэнерго России от 13.01.2003 № 6, «Межотраслевых правил» ПОТРМ-016-2001 и «Межотраслевых правил по охране труда при электро- и газосварочных работах» ПОТРМ 020-2001.</w:t>
      </w:r>
    </w:p>
    <w:p w:rsidR="005E5E6D" w:rsidRPr="00153F2E" w:rsidRDefault="005E5E6D" w:rsidP="005E5E6D">
      <w:pPr>
        <w:pStyle w:val="a3"/>
        <w:numPr>
          <w:ilvl w:val="0"/>
          <w:numId w:val="1"/>
        </w:numPr>
        <w:shd w:val="clear" w:color="auto" w:fill="auto"/>
        <w:tabs>
          <w:tab w:val="left" w:pos="808"/>
        </w:tabs>
        <w:spacing w:after="0" w:line="240" w:lineRule="auto"/>
        <w:rPr>
          <w:rFonts w:asciiTheme="minorHAnsi" w:hAnsiTheme="minorHAnsi"/>
        </w:rPr>
      </w:pPr>
      <w:r w:rsidRPr="00153F2E">
        <w:rPr>
          <w:rFonts w:asciiTheme="minorHAnsi" w:hAnsiTheme="minorHAnsi"/>
          <w:color w:val="000000"/>
        </w:rPr>
        <w:t xml:space="preserve">В соответствии с положениями </w:t>
      </w:r>
      <w:r w:rsidRPr="00153F2E">
        <w:rPr>
          <w:rFonts w:asciiTheme="minorHAnsi" w:hAnsiTheme="minorHAnsi"/>
          <w:b/>
          <w:bCs/>
          <w:color w:val="000000"/>
        </w:rPr>
        <w:t xml:space="preserve">Руководства для Организаторов и Экспонентов мероприятий, проводимых на территории МКВЦ «ЭКСПОФОРУМ», </w:t>
      </w:r>
      <w:r w:rsidRPr="00153F2E">
        <w:rPr>
          <w:rFonts w:asciiTheme="minorHAnsi" w:hAnsiTheme="minorHAnsi"/>
          <w:color w:val="000000"/>
        </w:rPr>
        <w:t>ООО «ЭФ-Интернэшнл», Организатор (Экспонент) направляет в ООО «ЭФ-Интернэшнл» письмо с просьбой рассмотреть возможность установки демонстрационного оборудования с приложением полного списка оборудования и используемых материалов, техническая дирекция ООО «ЭФ-Интернэшнл» проверяет документацию и по мере необходимости формирует запрос на предоставление дополнительной информации или документов. После получения и проверки необходимого комплекта документов, техническая дирекция ООО «ЭФ-Интернэшнл» принимает решение о выдаче Экспоненту разрешения на проведение демонстрационных работ.</w:t>
      </w:r>
    </w:p>
    <w:p w:rsidR="005E5E6D" w:rsidRPr="00153F2E" w:rsidRDefault="005E5E6D" w:rsidP="005E5E6D">
      <w:pPr>
        <w:pStyle w:val="a3"/>
        <w:numPr>
          <w:ilvl w:val="0"/>
          <w:numId w:val="1"/>
        </w:numPr>
        <w:shd w:val="clear" w:color="auto" w:fill="auto"/>
        <w:tabs>
          <w:tab w:val="left" w:pos="803"/>
        </w:tabs>
        <w:spacing w:after="0" w:line="240" w:lineRule="auto"/>
        <w:rPr>
          <w:rFonts w:asciiTheme="minorHAnsi" w:hAnsiTheme="minorHAnsi"/>
        </w:rPr>
      </w:pPr>
      <w:r w:rsidRPr="00153F2E">
        <w:rPr>
          <w:rFonts w:asciiTheme="minorHAnsi" w:hAnsiTheme="minorHAnsi"/>
          <w:color w:val="000000"/>
        </w:rPr>
        <w:t>Демонстрационное оборудование должно обеспечивать безопасность работ при монтаже, эксплуатации и ремонте, должно быть пожаро- и взрыво-безопасным и в процессе эксплуатации не должно загрязнять окружающую среду выбросами вредных веществ выше установленных санитарных норм.</w:t>
      </w:r>
    </w:p>
    <w:p w:rsidR="005E5E6D" w:rsidRPr="00153F2E" w:rsidRDefault="005E5E6D" w:rsidP="005E5E6D">
      <w:pPr>
        <w:pStyle w:val="a3"/>
        <w:numPr>
          <w:ilvl w:val="0"/>
          <w:numId w:val="1"/>
        </w:numPr>
        <w:shd w:val="clear" w:color="auto" w:fill="auto"/>
        <w:tabs>
          <w:tab w:val="left" w:pos="803"/>
        </w:tabs>
        <w:spacing w:after="0" w:line="240" w:lineRule="auto"/>
        <w:rPr>
          <w:rFonts w:asciiTheme="minorHAnsi" w:hAnsiTheme="minorHAnsi"/>
        </w:rPr>
      </w:pPr>
      <w:r w:rsidRPr="00153F2E">
        <w:rPr>
          <w:rFonts w:asciiTheme="minorHAnsi" w:hAnsiTheme="minorHAnsi"/>
          <w:color w:val="000000"/>
        </w:rPr>
        <w:t>Газо-, паро-, пневмо-, гидро-, электро- и другие системы оборудования должны соответствовать требованиям стандартов на эти системы с учетом условий их работы в составе этого оборудования.</w:t>
      </w:r>
    </w:p>
    <w:p w:rsidR="005E5E6D" w:rsidRPr="00153F2E" w:rsidRDefault="005E5E6D" w:rsidP="005E5E6D">
      <w:pPr>
        <w:pStyle w:val="a3"/>
        <w:numPr>
          <w:ilvl w:val="0"/>
          <w:numId w:val="1"/>
        </w:numPr>
        <w:shd w:val="clear" w:color="auto" w:fill="auto"/>
        <w:tabs>
          <w:tab w:val="left" w:pos="803"/>
        </w:tabs>
        <w:spacing w:after="0" w:line="240" w:lineRule="auto"/>
        <w:rPr>
          <w:rFonts w:asciiTheme="minorHAnsi" w:hAnsiTheme="minorHAnsi"/>
        </w:rPr>
      </w:pPr>
      <w:r w:rsidRPr="00153F2E">
        <w:rPr>
          <w:rFonts w:asciiTheme="minorHAnsi" w:hAnsiTheme="minorHAnsi"/>
          <w:color w:val="000000"/>
        </w:rPr>
        <w:t>Движущиеся части оборудования, являющиеся источниками опасности, должны быть ограждены, оснащены средствами блокировки, остановки, сигнализации, или окрашены в сигнальные цвета и обозначены знаками безопасности. Съемные, откидные и раздвижные ограждения рабочих органов, предназначенные для предотвращения опасности при работе оборудования, а также открывающиеся дверцы, крышки, щитки в этих ограждениях или в корпусе оборудования должны иметь устройства, исключающие их случайное снятие или открытие (замки, снятые при помощи специального инструмента и т.п.), а при необходимости иметь блокировки, обеспечивающие прекращение рабочего процесса при съеме или открытие ограждения.</w:t>
      </w:r>
    </w:p>
    <w:p w:rsidR="005E5E6D" w:rsidRPr="00153F2E" w:rsidRDefault="005E5E6D" w:rsidP="005E5E6D">
      <w:pPr>
        <w:pStyle w:val="a3"/>
        <w:numPr>
          <w:ilvl w:val="0"/>
          <w:numId w:val="1"/>
        </w:numPr>
        <w:shd w:val="clear" w:color="auto" w:fill="auto"/>
        <w:tabs>
          <w:tab w:val="left" w:pos="803"/>
        </w:tabs>
        <w:spacing w:after="0" w:line="240" w:lineRule="auto"/>
        <w:rPr>
          <w:rFonts w:asciiTheme="minorHAnsi" w:hAnsiTheme="minorHAnsi"/>
        </w:rPr>
      </w:pPr>
      <w:r w:rsidRPr="00153F2E">
        <w:rPr>
          <w:rFonts w:asciiTheme="minorHAnsi" w:hAnsiTheme="minorHAnsi"/>
          <w:color w:val="000000"/>
        </w:rPr>
        <w:lastRenderedPageBreak/>
        <w:t>Конструкция оборудования должна предусматривать защиту окружающих людей от возможного поражения электрическим током, включая и случаи ошибочных действий обслуживающего персонала, отвечающую следующим основным требованиям:</w:t>
      </w:r>
    </w:p>
    <w:p w:rsidR="005E5E6D" w:rsidRPr="00153F2E" w:rsidRDefault="005E5E6D" w:rsidP="005E5E6D">
      <w:pPr>
        <w:pStyle w:val="a3"/>
        <w:numPr>
          <w:ilvl w:val="1"/>
          <w:numId w:val="1"/>
        </w:numPr>
        <w:shd w:val="clear" w:color="auto" w:fill="auto"/>
        <w:tabs>
          <w:tab w:val="left" w:pos="1538"/>
        </w:tabs>
        <w:spacing w:after="0" w:line="240" w:lineRule="auto"/>
        <w:ind w:left="567" w:firstLine="567"/>
        <w:rPr>
          <w:rFonts w:asciiTheme="minorHAnsi" w:hAnsiTheme="minorHAnsi"/>
        </w:rPr>
      </w:pPr>
      <w:r w:rsidRPr="00153F2E">
        <w:rPr>
          <w:rFonts w:asciiTheme="minorHAnsi" w:hAnsiTheme="minorHAnsi"/>
          <w:color w:val="000000"/>
        </w:rPr>
        <w:t>Токоведущие части оборудования, являющиеся источниками опасности, должны быть или надежно изолированы, или ограждены, или размещены в недоступных для окружающих местах.</w:t>
      </w:r>
    </w:p>
    <w:p w:rsidR="005E5E6D" w:rsidRPr="00153F2E" w:rsidRDefault="005E5E6D" w:rsidP="005E5E6D">
      <w:pPr>
        <w:pStyle w:val="a3"/>
        <w:numPr>
          <w:ilvl w:val="1"/>
          <w:numId w:val="1"/>
        </w:numPr>
        <w:shd w:val="clear" w:color="auto" w:fill="auto"/>
        <w:tabs>
          <w:tab w:val="left" w:pos="1662"/>
        </w:tabs>
        <w:spacing w:after="0" w:line="240" w:lineRule="auto"/>
        <w:ind w:left="567" w:firstLine="567"/>
        <w:rPr>
          <w:rFonts w:asciiTheme="minorHAnsi" w:hAnsiTheme="minorHAnsi"/>
        </w:rPr>
      </w:pPr>
      <w:r w:rsidRPr="00153F2E">
        <w:rPr>
          <w:rFonts w:asciiTheme="minorHAnsi" w:hAnsiTheme="minorHAnsi"/>
          <w:color w:val="000000"/>
        </w:rPr>
        <w:t>Электрооборудование, имеющее открытые токоведущие части, должно быть размещено внутри корпусов (шкафов, блоков) с запирающимися дверцами или закрыто защитными кожухами.</w:t>
      </w:r>
    </w:p>
    <w:p w:rsidR="005E5E6D" w:rsidRPr="005E5E6D" w:rsidRDefault="005E5E6D" w:rsidP="005E5E6D">
      <w:pPr>
        <w:pStyle w:val="a3"/>
        <w:numPr>
          <w:ilvl w:val="1"/>
          <w:numId w:val="1"/>
        </w:numPr>
        <w:shd w:val="clear" w:color="auto" w:fill="auto"/>
        <w:tabs>
          <w:tab w:val="left" w:pos="1542"/>
        </w:tabs>
        <w:spacing w:after="0" w:line="240" w:lineRule="auto"/>
        <w:ind w:left="567" w:firstLine="567"/>
        <w:rPr>
          <w:rFonts w:asciiTheme="minorHAnsi" w:hAnsiTheme="minorHAnsi"/>
        </w:rPr>
      </w:pPr>
      <w:r w:rsidRPr="005E5E6D">
        <w:rPr>
          <w:rFonts w:asciiTheme="minorHAnsi" w:hAnsiTheme="minorHAnsi"/>
          <w:color w:val="000000"/>
        </w:rPr>
        <w:t>Металлические части оборудования, которые могут вследствие повреждения изоляции оказаться под электрическим напряжением опасной величины, должны быть заземлены</w:t>
      </w:r>
      <w:r>
        <w:rPr>
          <w:rFonts w:asciiTheme="minorHAnsi" w:hAnsiTheme="minorHAnsi"/>
          <w:color w:val="000000"/>
        </w:rPr>
        <w:t xml:space="preserve"> </w:t>
      </w:r>
      <w:r w:rsidRPr="005E5E6D">
        <w:rPr>
          <w:rFonts w:asciiTheme="minorHAnsi" w:hAnsiTheme="minorHAnsi"/>
          <w:color w:val="000000"/>
        </w:rPr>
        <w:t>(занулены). Допускается вместо заземления (зануления) применять другие меры адекватной защиты.</w:t>
      </w:r>
    </w:p>
    <w:p w:rsidR="005E5E6D" w:rsidRPr="00153F2E" w:rsidRDefault="005E5E6D" w:rsidP="005E5E6D">
      <w:pPr>
        <w:pStyle w:val="a3"/>
        <w:numPr>
          <w:ilvl w:val="0"/>
          <w:numId w:val="2"/>
        </w:numPr>
        <w:shd w:val="clear" w:color="auto" w:fill="auto"/>
        <w:tabs>
          <w:tab w:val="left" w:pos="1654"/>
        </w:tabs>
        <w:spacing w:after="0" w:line="240" w:lineRule="auto"/>
        <w:ind w:left="567" w:firstLine="567"/>
        <w:rPr>
          <w:rFonts w:asciiTheme="minorHAnsi" w:hAnsiTheme="minorHAnsi"/>
        </w:rPr>
      </w:pPr>
      <w:r w:rsidRPr="00153F2E">
        <w:rPr>
          <w:rFonts w:asciiTheme="minorHAnsi" w:hAnsiTheme="minorHAnsi"/>
          <w:color w:val="000000"/>
        </w:rPr>
        <w:t>В схеме электрических цепей производственного оборудования должно быть предусмотрено устройство, отключающее его от питающей сети. При питании оборудования от собственного автономного источника электроэнергии допускается снимать напряжение выключением источника питания без разрыва электрической цепи.</w:t>
      </w:r>
    </w:p>
    <w:p w:rsidR="005E5E6D" w:rsidRPr="00153F2E" w:rsidRDefault="005E5E6D" w:rsidP="005E5E6D">
      <w:pPr>
        <w:pStyle w:val="a3"/>
        <w:numPr>
          <w:ilvl w:val="0"/>
          <w:numId w:val="3"/>
        </w:numPr>
        <w:shd w:val="clear" w:color="auto" w:fill="auto"/>
        <w:tabs>
          <w:tab w:val="left" w:pos="810"/>
        </w:tabs>
        <w:spacing w:after="0" w:line="240" w:lineRule="auto"/>
        <w:rPr>
          <w:rFonts w:asciiTheme="minorHAnsi" w:hAnsiTheme="minorHAnsi"/>
        </w:rPr>
      </w:pPr>
      <w:r w:rsidRPr="00153F2E">
        <w:rPr>
          <w:rFonts w:asciiTheme="minorHAnsi" w:hAnsiTheme="minorHAnsi"/>
          <w:color w:val="000000"/>
        </w:rPr>
        <w:t>Конструкция оборудования должна исключать накопление зарядов статического электричества в опасных количествах.</w:t>
      </w:r>
    </w:p>
    <w:p w:rsidR="005E5E6D" w:rsidRPr="00153F2E" w:rsidRDefault="005E5E6D" w:rsidP="005E5E6D">
      <w:pPr>
        <w:pStyle w:val="a3"/>
        <w:numPr>
          <w:ilvl w:val="0"/>
          <w:numId w:val="3"/>
        </w:numPr>
        <w:shd w:val="clear" w:color="auto" w:fill="auto"/>
        <w:tabs>
          <w:tab w:val="left" w:pos="810"/>
        </w:tabs>
        <w:spacing w:after="0" w:line="240" w:lineRule="auto"/>
        <w:rPr>
          <w:rFonts w:asciiTheme="minorHAnsi" w:hAnsiTheme="minorHAnsi"/>
        </w:rPr>
      </w:pPr>
      <w:r w:rsidRPr="00153F2E">
        <w:rPr>
          <w:rFonts w:asciiTheme="minorHAnsi" w:hAnsiTheme="minorHAnsi"/>
          <w:color w:val="000000"/>
        </w:rPr>
        <w:t>Оборудование должно иметь уровни шума, ультразвука, инфразвука и вибрации не выше регламентированных санитарными нормами (75 дБ).</w:t>
      </w:r>
    </w:p>
    <w:p w:rsidR="005E5E6D" w:rsidRPr="00153F2E" w:rsidRDefault="005E5E6D" w:rsidP="005E5E6D">
      <w:pPr>
        <w:pStyle w:val="a3"/>
        <w:numPr>
          <w:ilvl w:val="0"/>
          <w:numId w:val="3"/>
        </w:numPr>
        <w:shd w:val="clear" w:color="auto" w:fill="auto"/>
        <w:spacing w:after="0" w:line="240" w:lineRule="auto"/>
        <w:rPr>
          <w:rFonts w:asciiTheme="minorHAnsi" w:hAnsiTheme="minorHAnsi"/>
        </w:rPr>
      </w:pPr>
      <w:r w:rsidRPr="00153F2E">
        <w:rPr>
          <w:rFonts w:asciiTheme="minorHAnsi" w:hAnsiTheme="minorHAnsi"/>
          <w:b/>
          <w:bCs/>
          <w:color w:val="000000"/>
        </w:rPr>
        <w:t xml:space="preserve"> </w:t>
      </w:r>
      <w:r w:rsidRPr="00153F2E">
        <w:rPr>
          <w:rFonts w:asciiTheme="minorHAnsi" w:hAnsiTheme="minorHAnsi"/>
          <w:color w:val="000000"/>
        </w:rPr>
        <w:t>Не допускается применение оборудования, при работе которого возникают вредные излучения.</w:t>
      </w:r>
    </w:p>
    <w:p w:rsidR="005E5E6D" w:rsidRPr="00153F2E" w:rsidRDefault="005E5E6D" w:rsidP="005E5E6D">
      <w:pPr>
        <w:pStyle w:val="a3"/>
        <w:numPr>
          <w:ilvl w:val="0"/>
          <w:numId w:val="3"/>
        </w:numPr>
        <w:shd w:val="clear" w:color="auto" w:fill="auto"/>
        <w:tabs>
          <w:tab w:val="left" w:pos="1418"/>
        </w:tabs>
        <w:spacing w:after="0" w:line="240" w:lineRule="auto"/>
        <w:rPr>
          <w:rFonts w:asciiTheme="minorHAnsi" w:hAnsiTheme="minorHAnsi"/>
        </w:rPr>
      </w:pPr>
      <w:r w:rsidRPr="00153F2E">
        <w:rPr>
          <w:rFonts w:asciiTheme="minorHAnsi" w:hAnsiTheme="minorHAnsi"/>
          <w:color w:val="000000"/>
        </w:rPr>
        <w:t>Средства защиты, входящие в состав оборудования, должны:</w:t>
      </w:r>
    </w:p>
    <w:p w:rsidR="005E5E6D" w:rsidRPr="00153F2E" w:rsidRDefault="005E5E6D" w:rsidP="005E5E6D">
      <w:pPr>
        <w:pStyle w:val="a3"/>
        <w:numPr>
          <w:ilvl w:val="1"/>
          <w:numId w:val="3"/>
        </w:numPr>
        <w:shd w:val="clear" w:color="auto" w:fill="auto"/>
        <w:tabs>
          <w:tab w:val="left" w:pos="1418"/>
        </w:tabs>
        <w:spacing w:after="0" w:line="240" w:lineRule="auto"/>
        <w:ind w:left="567"/>
        <w:rPr>
          <w:rFonts w:asciiTheme="minorHAnsi" w:hAnsiTheme="minorHAnsi"/>
        </w:rPr>
      </w:pPr>
      <w:r w:rsidRPr="00153F2E">
        <w:rPr>
          <w:rFonts w:asciiTheme="minorHAnsi" w:hAnsiTheme="minorHAnsi"/>
          <w:color w:val="000000"/>
        </w:rPr>
        <w:t>Приводиться в готовность до начала функционирования оборудования таким образом, чтобы работа оборудования была невозможна при их отключении или неисправности.</w:t>
      </w:r>
    </w:p>
    <w:p w:rsidR="005E5E6D" w:rsidRPr="00153F2E" w:rsidRDefault="005E5E6D" w:rsidP="005E5E6D">
      <w:pPr>
        <w:pStyle w:val="a3"/>
        <w:numPr>
          <w:ilvl w:val="1"/>
          <w:numId w:val="3"/>
        </w:numPr>
        <w:shd w:val="clear" w:color="auto" w:fill="auto"/>
        <w:tabs>
          <w:tab w:val="left" w:pos="1673"/>
        </w:tabs>
        <w:spacing w:after="0" w:line="240" w:lineRule="auto"/>
        <w:ind w:left="567"/>
        <w:rPr>
          <w:rFonts w:asciiTheme="minorHAnsi" w:hAnsiTheme="minorHAnsi"/>
        </w:rPr>
      </w:pPr>
      <w:r w:rsidRPr="00153F2E">
        <w:rPr>
          <w:rFonts w:asciiTheme="minorHAnsi" w:hAnsiTheme="minorHAnsi"/>
          <w:color w:val="000000"/>
        </w:rPr>
        <w:t>Непрерывно выполнять свои функции.</w:t>
      </w:r>
    </w:p>
    <w:p w:rsidR="005E5E6D" w:rsidRPr="00153F2E" w:rsidRDefault="005E5E6D" w:rsidP="005E5E6D">
      <w:pPr>
        <w:pStyle w:val="a3"/>
        <w:numPr>
          <w:ilvl w:val="1"/>
          <w:numId w:val="3"/>
        </w:numPr>
        <w:shd w:val="clear" w:color="auto" w:fill="auto"/>
        <w:tabs>
          <w:tab w:val="left" w:pos="1669"/>
        </w:tabs>
        <w:spacing w:after="0" w:line="240" w:lineRule="auto"/>
        <w:ind w:left="567"/>
        <w:rPr>
          <w:rFonts w:asciiTheme="minorHAnsi" w:hAnsiTheme="minorHAnsi"/>
        </w:rPr>
      </w:pPr>
      <w:r w:rsidRPr="00153F2E">
        <w:rPr>
          <w:rFonts w:asciiTheme="minorHAnsi" w:hAnsiTheme="minorHAnsi"/>
          <w:color w:val="000000"/>
        </w:rPr>
        <w:t>Обеспечивать прекращение выполнения своих защитных функций не раньше, чем прекратится действие опасного или вредного производственного фактора.</w:t>
      </w:r>
    </w:p>
    <w:p w:rsidR="005E5E6D" w:rsidRPr="00153F2E" w:rsidRDefault="005E5E6D" w:rsidP="005E5E6D">
      <w:pPr>
        <w:pStyle w:val="a3"/>
        <w:numPr>
          <w:ilvl w:val="1"/>
          <w:numId w:val="3"/>
        </w:numPr>
        <w:shd w:val="clear" w:color="auto" w:fill="auto"/>
        <w:tabs>
          <w:tab w:val="left" w:pos="1683"/>
        </w:tabs>
        <w:spacing w:after="0" w:line="240" w:lineRule="auto"/>
        <w:ind w:left="567"/>
        <w:rPr>
          <w:rFonts w:asciiTheme="minorHAnsi" w:hAnsiTheme="minorHAnsi"/>
        </w:rPr>
      </w:pPr>
      <w:r w:rsidRPr="00153F2E">
        <w:rPr>
          <w:rFonts w:asciiTheme="minorHAnsi" w:hAnsiTheme="minorHAnsi"/>
          <w:color w:val="000000"/>
        </w:rPr>
        <w:t>При отказе отдельных элементов средств защиты обеспечивать защитные действия других средств защиты без создания каких-либо дополнительных опасностей.</w:t>
      </w:r>
    </w:p>
    <w:p w:rsidR="005E5E6D" w:rsidRPr="00153F2E" w:rsidRDefault="005E5E6D" w:rsidP="005E5E6D">
      <w:pPr>
        <w:pStyle w:val="a3"/>
        <w:numPr>
          <w:ilvl w:val="1"/>
          <w:numId w:val="3"/>
        </w:numPr>
        <w:shd w:val="clear" w:color="auto" w:fill="auto"/>
        <w:tabs>
          <w:tab w:val="left" w:pos="1678"/>
        </w:tabs>
        <w:spacing w:after="0" w:line="240" w:lineRule="auto"/>
        <w:ind w:left="567"/>
        <w:rPr>
          <w:rFonts w:asciiTheme="minorHAnsi" w:hAnsiTheme="minorHAnsi"/>
        </w:rPr>
      </w:pPr>
      <w:r w:rsidRPr="00153F2E">
        <w:rPr>
          <w:rFonts w:asciiTheme="minorHAnsi" w:hAnsiTheme="minorHAnsi"/>
          <w:color w:val="000000"/>
        </w:rPr>
        <w:t>Быть доступными для обслуживания и контроля, а в отдельных случаях обеспечены устройствами автоматического контроля их действия.</w:t>
      </w:r>
    </w:p>
    <w:p w:rsidR="005E5E6D" w:rsidRPr="00153F2E" w:rsidRDefault="005E5E6D" w:rsidP="005E5E6D">
      <w:pPr>
        <w:pStyle w:val="a3"/>
        <w:numPr>
          <w:ilvl w:val="0"/>
          <w:numId w:val="3"/>
        </w:numPr>
        <w:shd w:val="clear" w:color="auto" w:fill="auto"/>
        <w:spacing w:after="0" w:line="240" w:lineRule="auto"/>
        <w:rPr>
          <w:rFonts w:asciiTheme="minorHAnsi" w:hAnsiTheme="minorHAnsi"/>
        </w:rPr>
      </w:pPr>
      <w:r w:rsidRPr="00153F2E">
        <w:rPr>
          <w:rFonts w:asciiTheme="minorHAnsi" w:hAnsiTheme="minorHAnsi"/>
          <w:b/>
          <w:bCs/>
          <w:color w:val="000000"/>
        </w:rPr>
        <w:t xml:space="preserve"> </w:t>
      </w:r>
      <w:r w:rsidRPr="00153F2E">
        <w:rPr>
          <w:rFonts w:asciiTheme="minorHAnsi" w:hAnsiTheme="minorHAnsi"/>
          <w:color w:val="000000"/>
        </w:rPr>
        <w:t>Для защиты окружающих от поражения электрическим током в оборудовании должны применяться:</w:t>
      </w:r>
    </w:p>
    <w:p w:rsidR="005E5E6D" w:rsidRPr="00153F2E" w:rsidRDefault="005E5E6D" w:rsidP="005E5E6D">
      <w:pPr>
        <w:pStyle w:val="a3"/>
        <w:numPr>
          <w:ilvl w:val="1"/>
          <w:numId w:val="3"/>
        </w:numPr>
        <w:shd w:val="clear" w:color="auto" w:fill="auto"/>
        <w:tabs>
          <w:tab w:val="left" w:pos="1673"/>
        </w:tabs>
        <w:spacing w:after="0" w:line="240" w:lineRule="auto"/>
        <w:ind w:left="567"/>
        <w:rPr>
          <w:rFonts w:asciiTheme="minorHAnsi" w:hAnsiTheme="minorHAnsi"/>
        </w:rPr>
      </w:pPr>
      <w:r w:rsidRPr="00153F2E">
        <w:rPr>
          <w:rFonts w:asciiTheme="minorHAnsi" w:hAnsiTheme="minorHAnsi"/>
          <w:color w:val="000000"/>
        </w:rPr>
        <w:t>Изоляция (рабочая, дополнительная, двойная, усиленная) токоведущих частей;</w:t>
      </w:r>
    </w:p>
    <w:p w:rsidR="005E5E6D" w:rsidRPr="00153F2E" w:rsidRDefault="005E5E6D" w:rsidP="005E5E6D">
      <w:pPr>
        <w:pStyle w:val="a3"/>
        <w:numPr>
          <w:ilvl w:val="1"/>
          <w:numId w:val="3"/>
        </w:numPr>
        <w:shd w:val="clear" w:color="auto" w:fill="auto"/>
        <w:tabs>
          <w:tab w:val="left" w:pos="1673"/>
        </w:tabs>
        <w:spacing w:after="0" w:line="240" w:lineRule="auto"/>
        <w:ind w:left="567"/>
        <w:rPr>
          <w:rFonts w:asciiTheme="minorHAnsi" w:hAnsiTheme="minorHAnsi"/>
        </w:rPr>
      </w:pPr>
      <w:r w:rsidRPr="00153F2E">
        <w:rPr>
          <w:rFonts w:asciiTheme="minorHAnsi" w:hAnsiTheme="minorHAnsi"/>
          <w:color w:val="000000"/>
        </w:rPr>
        <w:t>Низкое напряжение в электрических цепях;</w:t>
      </w:r>
    </w:p>
    <w:p w:rsidR="005E5E6D" w:rsidRPr="00153F2E" w:rsidRDefault="005E5E6D" w:rsidP="005E5E6D">
      <w:pPr>
        <w:pStyle w:val="a3"/>
        <w:numPr>
          <w:ilvl w:val="1"/>
          <w:numId w:val="3"/>
        </w:numPr>
        <w:shd w:val="clear" w:color="auto" w:fill="auto"/>
        <w:tabs>
          <w:tab w:val="left" w:pos="1669"/>
        </w:tabs>
        <w:spacing w:after="0" w:line="240" w:lineRule="auto"/>
        <w:ind w:left="567"/>
        <w:rPr>
          <w:rFonts w:asciiTheme="minorHAnsi" w:hAnsiTheme="minorHAnsi"/>
        </w:rPr>
      </w:pPr>
      <w:r w:rsidRPr="00153F2E">
        <w:rPr>
          <w:rFonts w:asciiTheme="minorHAnsi" w:hAnsiTheme="minorHAnsi"/>
          <w:color w:val="000000"/>
        </w:rPr>
        <w:t>Защитное заземление металлических частей оборудования, которые могут оказаться под напряжением при нарушении изоляции и по другим причинам;</w:t>
      </w:r>
    </w:p>
    <w:p w:rsidR="005E5E6D" w:rsidRPr="00153F2E" w:rsidRDefault="005E5E6D" w:rsidP="005E5E6D">
      <w:pPr>
        <w:pStyle w:val="a3"/>
        <w:numPr>
          <w:ilvl w:val="1"/>
          <w:numId w:val="3"/>
        </w:numPr>
        <w:shd w:val="clear" w:color="auto" w:fill="auto"/>
        <w:tabs>
          <w:tab w:val="left" w:pos="1669"/>
        </w:tabs>
        <w:spacing w:after="0" w:line="240" w:lineRule="auto"/>
        <w:ind w:left="567"/>
        <w:rPr>
          <w:rFonts w:asciiTheme="minorHAnsi" w:hAnsiTheme="minorHAnsi"/>
        </w:rPr>
      </w:pPr>
      <w:r w:rsidRPr="00153F2E">
        <w:rPr>
          <w:rFonts w:asciiTheme="minorHAnsi" w:hAnsiTheme="minorHAnsi"/>
          <w:color w:val="000000"/>
        </w:rPr>
        <w:lastRenderedPageBreak/>
        <w:t>Элементы, отключающие оборудование от сети в случаях, когда доступные для прикосновения части оборудования оказываются под напряжением;</w:t>
      </w:r>
    </w:p>
    <w:p w:rsidR="005E5E6D" w:rsidRPr="00153F2E" w:rsidRDefault="005E5E6D" w:rsidP="005E5E6D">
      <w:pPr>
        <w:pStyle w:val="a3"/>
        <w:numPr>
          <w:ilvl w:val="1"/>
          <w:numId w:val="3"/>
        </w:numPr>
        <w:shd w:val="clear" w:color="auto" w:fill="auto"/>
        <w:tabs>
          <w:tab w:val="left" w:pos="1674"/>
        </w:tabs>
        <w:spacing w:after="0" w:line="240" w:lineRule="auto"/>
        <w:ind w:left="567"/>
        <w:rPr>
          <w:rFonts w:asciiTheme="minorHAnsi" w:hAnsiTheme="minorHAnsi"/>
        </w:rPr>
      </w:pPr>
      <w:r w:rsidRPr="00153F2E">
        <w:rPr>
          <w:rFonts w:asciiTheme="minorHAnsi" w:hAnsiTheme="minorHAnsi"/>
          <w:color w:val="000000"/>
        </w:rPr>
        <w:t>Блокировки для предотвращения ошибочных действий и операций или для остановки оборудования в аварийных ситуациях.</w:t>
      </w:r>
    </w:p>
    <w:p w:rsidR="005E5E6D" w:rsidRPr="00153F2E" w:rsidRDefault="005E5E6D" w:rsidP="005E5E6D">
      <w:pPr>
        <w:pStyle w:val="a3"/>
        <w:numPr>
          <w:ilvl w:val="0"/>
          <w:numId w:val="3"/>
        </w:numPr>
        <w:shd w:val="clear" w:color="auto" w:fill="auto"/>
        <w:spacing w:after="0" w:line="240" w:lineRule="auto"/>
        <w:rPr>
          <w:rFonts w:asciiTheme="minorHAnsi" w:hAnsiTheme="minorHAnsi"/>
        </w:rPr>
      </w:pPr>
      <w:r w:rsidRPr="00153F2E">
        <w:rPr>
          <w:rFonts w:asciiTheme="minorHAnsi" w:hAnsiTheme="minorHAnsi"/>
          <w:b/>
          <w:bCs/>
          <w:color w:val="000000"/>
        </w:rPr>
        <w:t xml:space="preserve"> </w:t>
      </w:r>
      <w:r w:rsidRPr="00153F2E">
        <w:rPr>
          <w:rFonts w:asciiTheme="minorHAnsi" w:hAnsiTheme="minorHAnsi"/>
          <w:color w:val="000000"/>
        </w:rPr>
        <w:t>Конструкция электротехнических изделий должна исключать возможность неправильного присоединения при сочленении токоведущих элементов, при монтаже оборудования, при соединении при помощи розетки и вилки.</w:t>
      </w:r>
    </w:p>
    <w:p w:rsidR="005E5E6D" w:rsidRPr="00153F2E" w:rsidRDefault="005E5E6D" w:rsidP="005E5E6D">
      <w:pPr>
        <w:pStyle w:val="a3"/>
        <w:numPr>
          <w:ilvl w:val="0"/>
          <w:numId w:val="3"/>
        </w:numPr>
        <w:shd w:val="clear" w:color="auto" w:fill="auto"/>
        <w:spacing w:after="0" w:line="240" w:lineRule="auto"/>
        <w:rPr>
          <w:rFonts w:asciiTheme="minorHAnsi" w:hAnsiTheme="minorHAnsi"/>
        </w:rPr>
      </w:pPr>
      <w:r w:rsidRPr="00153F2E">
        <w:rPr>
          <w:rFonts w:asciiTheme="minorHAnsi" w:hAnsiTheme="minorHAnsi"/>
          <w:b/>
          <w:bCs/>
          <w:color w:val="000000"/>
        </w:rPr>
        <w:t xml:space="preserve"> </w:t>
      </w:r>
      <w:r w:rsidRPr="00153F2E">
        <w:rPr>
          <w:rFonts w:asciiTheme="minorHAnsi" w:hAnsiTheme="minorHAnsi"/>
          <w:color w:val="000000"/>
        </w:rPr>
        <w:t>Пожарная безопасность оборудования должна обеспечиваться как в нормальном режиме работы, так и в аварийном состоянии.</w:t>
      </w:r>
    </w:p>
    <w:p w:rsidR="005E5E6D" w:rsidRPr="00153F2E" w:rsidRDefault="005E5E6D" w:rsidP="005E5E6D">
      <w:pPr>
        <w:pStyle w:val="a3"/>
        <w:numPr>
          <w:ilvl w:val="0"/>
          <w:numId w:val="3"/>
        </w:numPr>
        <w:shd w:val="clear" w:color="auto" w:fill="auto"/>
        <w:spacing w:after="0" w:line="240" w:lineRule="auto"/>
        <w:rPr>
          <w:rFonts w:asciiTheme="minorHAnsi" w:hAnsiTheme="minorHAnsi"/>
        </w:rPr>
      </w:pPr>
      <w:r w:rsidRPr="00153F2E">
        <w:rPr>
          <w:rFonts w:asciiTheme="minorHAnsi" w:hAnsiTheme="minorHAnsi"/>
          <w:b/>
          <w:bCs/>
          <w:color w:val="000000"/>
        </w:rPr>
        <w:t xml:space="preserve"> </w:t>
      </w:r>
      <w:r w:rsidRPr="00153F2E">
        <w:rPr>
          <w:rFonts w:asciiTheme="minorHAnsi" w:hAnsiTheme="minorHAnsi"/>
          <w:color w:val="000000"/>
        </w:rPr>
        <w:t>Хранение и транспортирование баллонов с газами должно осуществляться только с навинченными на их горловины предохранительными колпаками. К местам сварочных работ баллоны должны доставляться только на специальных тележках, носилках. Переноска баллонов на плечах и руках категорически запрещается.</w:t>
      </w:r>
    </w:p>
    <w:p w:rsidR="005E5E6D" w:rsidRPr="00153F2E" w:rsidRDefault="005E5E6D" w:rsidP="005E5E6D">
      <w:pPr>
        <w:pStyle w:val="a3"/>
        <w:numPr>
          <w:ilvl w:val="0"/>
          <w:numId w:val="3"/>
        </w:numPr>
        <w:shd w:val="clear" w:color="auto" w:fill="auto"/>
        <w:spacing w:after="0" w:line="240" w:lineRule="auto"/>
        <w:rPr>
          <w:rFonts w:asciiTheme="minorHAnsi" w:hAnsiTheme="minorHAnsi"/>
        </w:rPr>
      </w:pPr>
      <w:r w:rsidRPr="00153F2E">
        <w:rPr>
          <w:rFonts w:asciiTheme="minorHAnsi" w:hAnsiTheme="minorHAnsi"/>
          <w:b/>
          <w:bCs/>
          <w:color w:val="000000"/>
        </w:rPr>
        <w:t xml:space="preserve"> </w:t>
      </w:r>
      <w:r w:rsidRPr="00153F2E">
        <w:rPr>
          <w:rFonts w:asciiTheme="minorHAnsi" w:hAnsiTheme="minorHAnsi"/>
          <w:color w:val="000000"/>
        </w:rPr>
        <w:t>Баллоны с газом при их хранении, транспортировании и эксплуатации должны быть защищены от действия солнечных лучей и других источников тепла. Баллоны, устанавливаемые в помещениях, должны находиться от приборов отопления на расстоянии не менее 1 м, а от источников тепла с открытым огнем и печей - не менее 5 м. Расстояние от горелок (по горизонтали) до перепускных рамповых (групповых) установок должно быть не менее 10 м.</w:t>
      </w:r>
    </w:p>
    <w:p w:rsidR="005E5E6D" w:rsidRPr="00153F2E" w:rsidRDefault="005E5E6D" w:rsidP="005E5E6D">
      <w:pPr>
        <w:pStyle w:val="a3"/>
        <w:numPr>
          <w:ilvl w:val="0"/>
          <w:numId w:val="3"/>
        </w:numPr>
        <w:shd w:val="clear" w:color="auto" w:fill="auto"/>
        <w:spacing w:after="0" w:line="240" w:lineRule="auto"/>
        <w:rPr>
          <w:rFonts w:asciiTheme="minorHAnsi" w:hAnsiTheme="minorHAnsi"/>
        </w:rPr>
      </w:pPr>
      <w:r w:rsidRPr="00153F2E">
        <w:rPr>
          <w:rFonts w:asciiTheme="minorHAnsi" w:hAnsiTheme="minorHAnsi"/>
          <w:b/>
          <w:bCs/>
          <w:color w:val="000000"/>
        </w:rPr>
        <w:t xml:space="preserve"> Хранение в одном помещении баллонов с кислородом и баллонов с взрыво- и горючими газами, а также карбида кальция, красок, масел и жиров категорически запрещается.</w:t>
      </w:r>
    </w:p>
    <w:p w:rsidR="005E5E6D" w:rsidRPr="005E5E6D" w:rsidRDefault="005E5E6D" w:rsidP="005E5E6D">
      <w:pPr>
        <w:pStyle w:val="a3"/>
        <w:numPr>
          <w:ilvl w:val="0"/>
          <w:numId w:val="3"/>
        </w:numPr>
        <w:shd w:val="clear" w:color="auto" w:fill="auto"/>
        <w:tabs>
          <w:tab w:val="left" w:pos="1062"/>
          <w:tab w:val="left" w:pos="2742"/>
          <w:tab w:val="left" w:pos="4758"/>
          <w:tab w:val="left" w:pos="7503"/>
          <w:tab w:val="left" w:pos="9030"/>
        </w:tabs>
        <w:spacing w:after="0" w:line="240" w:lineRule="auto"/>
        <w:rPr>
          <w:rFonts w:asciiTheme="minorHAnsi" w:hAnsiTheme="minorHAnsi"/>
        </w:rPr>
      </w:pPr>
      <w:r w:rsidRPr="005E5E6D">
        <w:rPr>
          <w:rFonts w:asciiTheme="minorHAnsi" w:hAnsiTheme="minorHAnsi"/>
          <w:b/>
          <w:bCs/>
          <w:color w:val="000000"/>
        </w:rPr>
        <w:t>Проведение</w:t>
      </w:r>
      <w:r w:rsidRPr="005E5E6D">
        <w:rPr>
          <w:rFonts w:asciiTheme="minorHAnsi" w:hAnsiTheme="minorHAnsi"/>
          <w:b/>
          <w:bCs/>
          <w:color w:val="000000"/>
        </w:rPr>
        <w:tab/>
        <w:t>газосварочных</w:t>
      </w:r>
      <w:r>
        <w:rPr>
          <w:rFonts w:asciiTheme="minorHAnsi" w:hAnsiTheme="minorHAnsi"/>
          <w:b/>
          <w:bCs/>
          <w:color w:val="000000"/>
        </w:rPr>
        <w:t xml:space="preserve"> </w:t>
      </w:r>
      <w:r w:rsidRPr="005E5E6D">
        <w:rPr>
          <w:rFonts w:asciiTheme="minorHAnsi" w:hAnsiTheme="minorHAnsi"/>
          <w:b/>
          <w:bCs/>
          <w:color w:val="000000"/>
        </w:rPr>
        <w:t>(демонстрационных)</w:t>
      </w:r>
      <w:r>
        <w:rPr>
          <w:rFonts w:asciiTheme="minorHAnsi" w:hAnsiTheme="minorHAnsi"/>
          <w:b/>
          <w:bCs/>
          <w:color w:val="000000"/>
        </w:rPr>
        <w:t xml:space="preserve"> </w:t>
      </w:r>
      <w:r w:rsidRPr="005E5E6D">
        <w:rPr>
          <w:rFonts w:asciiTheme="minorHAnsi" w:hAnsiTheme="minorHAnsi"/>
          <w:b/>
          <w:bCs/>
          <w:color w:val="000000"/>
        </w:rPr>
        <w:t>работ с применением</w:t>
      </w:r>
      <w:r>
        <w:rPr>
          <w:rFonts w:asciiTheme="minorHAnsi" w:hAnsiTheme="minorHAnsi"/>
          <w:b/>
          <w:bCs/>
          <w:color w:val="000000"/>
        </w:rPr>
        <w:t xml:space="preserve"> </w:t>
      </w:r>
      <w:r w:rsidRPr="005E5E6D">
        <w:rPr>
          <w:rFonts w:asciiTheme="minorHAnsi" w:hAnsiTheme="minorHAnsi"/>
          <w:b/>
          <w:bCs/>
          <w:color w:val="000000"/>
        </w:rPr>
        <w:t>пожароопасных газов в павильонах МКВЦ «ЭКСПОФОРУМ» запрещено.</w:t>
      </w:r>
    </w:p>
    <w:p w:rsidR="005E5E6D" w:rsidRPr="00153F2E" w:rsidRDefault="005E5E6D" w:rsidP="005E5E6D">
      <w:pPr>
        <w:pStyle w:val="a3"/>
        <w:numPr>
          <w:ilvl w:val="0"/>
          <w:numId w:val="3"/>
        </w:numPr>
        <w:shd w:val="clear" w:color="auto" w:fill="auto"/>
        <w:spacing w:after="0" w:line="240" w:lineRule="auto"/>
        <w:rPr>
          <w:rFonts w:asciiTheme="minorHAnsi" w:hAnsiTheme="minorHAnsi"/>
        </w:rPr>
      </w:pPr>
      <w:r w:rsidRPr="00153F2E">
        <w:rPr>
          <w:rFonts w:asciiTheme="minorHAnsi" w:hAnsiTheme="minorHAnsi"/>
          <w:b/>
          <w:bCs/>
          <w:color w:val="000000"/>
        </w:rPr>
        <w:t xml:space="preserve"> </w:t>
      </w:r>
      <w:r w:rsidRPr="00153F2E">
        <w:rPr>
          <w:rFonts w:asciiTheme="minorHAnsi" w:hAnsiTheme="minorHAnsi"/>
          <w:color w:val="000000"/>
        </w:rPr>
        <w:t>Проведение газосварочных или газорезательных работ открытым газовым пламенем в павильоне запрещается, кроме случаев устранения аварийных ситуаций, оговоренных в акте- допуске.</w:t>
      </w:r>
    </w:p>
    <w:p w:rsidR="005E5E6D" w:rsidRPr="00153F2E" w:rsidRDefault="005E5E6D" w:rsidP="005E5E6D">
      <w:pPr>
        <w:pStyle w:val="a3"/>
        <w:numPr>
          <w:ilvl w:val="0"/>
          <w:numId w:val="3"/>
        </w:numPr>
        <w:shd w:val="clear" w:color="auto" w:fill="auto"/>
        <w:tabs>
          <w:tab w:val="left" w:pos="1418"/>
        </w:tabs>
        <w:spacing w:after="0" w:line="240" w:lineRule="auto"/>
        <w:rPr>
          <w:rFonts w:asciiTheme="minorHAnsi" w:hAnsiTheme="minorHAnsi"/>
        </w:rPr>
      </w:pPr>
      <w:r w:rsidRPr="00153F2E">
        <w:rPr>
          <w:rFonts w:asciiTheme="minorHAnsi" w:hAnsiTheme="minorHAnsi"/>
          <w:color w:val="000000"/>
        </w:rPr>
        <w:t>Для использования инертных газов при соответствующих работах, решение принимается после предоставления всей документации по организации работ на стенде.</w:t>
      </w:r>
    </w:p>
    <w:p w:rsidR="005E5E6D" w:rsidRPr="00153F2E" w:rsidRDefault="005E5E6D" w:rsidP="005E5E6D">
      <w:pPr>
        <w:pStyle w:val="a3"/>
        <w:numPr>
          <w:ilvl w:val="0"/>
          <w:numId w:val="3"/>
        </w:numPr>
        <w:shd w:val="clear" w:color="auto" w:fill="auto"/>
        <w:tabs>
          <w:tab w:val="left" w:pos="1418"/>
        </w:tabs>
        <w:spacing w:after="240" w:line="240" w:lineRule="auto"/>
        <w:rPr>
          <w:rFonts w:asciiTheme="minorHAnsi" w:hAnsiTheme="minorHAnsi"/>
        </w:rPr>
      </w:pPr>
      <w:r w:rsidRPr="00153F2E">
        <w:rPr>
          <w:rFonts w:asciiTheme="minorHAnsi" w:hAnsiTheme="minorHAnsi"/>
          <w:color w:val="000000"/>
        </w:rPr>
        <w:t>Запрещено хранение запасных газовых баллонов одновременно в одном месте, на стенде, за стендом в подсобных, офисных помещениях стенда и в других местах в павильоне.</w:t>
      </w:r>
    </w:p>
    <w:p w:rsidR="005E5E6D" w:rsidRPr="00153F2E" w:rsidRDefault="005E5E6D" w:rsidP="005E5E6D">
      <w:pPr>
        <w:pStyle w:val="a3"/>
        <w:shd w:val="clear" w:color="auto" w:fill="auto"/>
        <w:spacing w:after="0" w:line="240" w:lineRule="auto"/>
        <w:rPr>
          <w:rFonts w:asciiTheme="minorHAnsi" w:hAnsiTheme="minorHAnsi"/>
        </w:rPr>
      </w:pPr>
      <w:r w:rsidRPr="00153F2E">
        <w:rPr>
          <w:rFonts w:asciiTheme="minorHAnsi" w:hAnsiTheme="minorHAnsi"/>
          <w:b/>
          <w:bCs/>
          <w:color w:val="000000"/>
        </w:rPr>
        <w:t>Перечень документов, необходимых для демонстрации работы технического и</w:t>
      </w:r>
    </w:p>
    <w:p w:rsidR="005E5E6D" w:rsidRPr="00153F2E" w:rsidRDefault="005E5E6D" w:rsidP="005E5E6D">
      <w:pPr>
        <w:pStyle w:val="a3"/>
        <w:shd w:val="clear" w:color="auto" w:fill="auto"/>
        <w:spacing w:after="160" w:line="240" w:lineRule="auto"/>
        <w:rPr>
          <w:rFonts w:asciiTheme="minorHAnsi" w:hAnsiTheme="minorHAnsi"/>
        </w:rPr>
      </w:pPr>
      <w:r w:rsidRPr="00153F2E">
        <w:rPr>
          <w:rFonts w:asciiTheme="minorHAnsi" w:hAnsiTheme="minorHAnsi"/>
          <w:b/>
          <w:bCs/>
          <w:color w:val="000000"/>
        </w:rPr>
        <w:t>технологического оборудования (экспонатов)</w:t>
      </w:r>
    </w:p>
    <w:p w:rsidR="005E5E6D" w:rsidRPr="00153F2E" w:rsidRDefault="005E5E6D" w:rsidP="005E5E6D">
      <w:pPr>
        <w:pStyle w:val="a3"/>
        <w:shd w:val="clear" w:color="auto" w:fill="auto"/>
        <w:spacing w:after="160" w:line="240" w:lineRule="auto"/>
        <w:rPr>
          <w:rFonts w:asciiTheme="minorHAnsi" w:hAnsiTheme="minorHAnsi"/>
        </w:rPr>
      </w:pPr>
      <w:r w:rsidRPr="00153F2E">
        <w:rPr>
          <w:rFonts w:asciiTheme="minorHAnsi" w:hAnsiTheme="minorHAnsi"/>
          <w:color w:val="000000"/>
        </w:rPr>
        <w:t>Данный перечень не является исчерпывающим и может изменяться как в меньшую, так и в большую сторону в зависимости от степени опасности демонстрируемого оборудования.</w:t>
      </w:r>
    </w:p>
    <w:p w:rsidR="005E5E6D" w:rsidRPr="00153F2E" w:rsidRDefault="005E5E6D" w:rsidP="005E5E6D">
      <w:pPr>
        <w:pStyle w:val="a3"/>
        <w:numPr>
          <w:ilvl w:val="0"/>
          <w:numId w:val="4"/>
        </w:numPr>
        <w:shd w:val="clear" w:color="auto" w:fill="auto"/>
        <w:tabs>
          <w:tab w:val="left" w:pos="824"/>
        </w:tabs>
        <w:spacing w:after="0" w:line="240" w:lineRule="auto"/>
        <w:rPr>
          <w:rFonts w:asciiTheme="minorHAnsi" w:hAnsiTheme="minorHAnsi"/>
        </w:rPr>
      </w:pPr>
      <w:r w:rsidRPr="00153F2E">
        <w:rPr>
          <w:rFonts w:asciiTheme="minorHAnsi" w:hAnsiTheme="minorHAnsi"/>
          <w:color w:val="000000"/>
        </w:rPr>
        <w:t>Письмо от Экспонента с просьбой рассмотреть возможность установки демонстрационного оборудования с приложением полного списка оборудования и используемых материалов, включающее график проведения демонстрационных работ по каждому дню.</w:t>
      </w:r>
    </w:p>
    <w:p w:rsidR="005E5E6D" w:rsidRPr="00153F2E" w:rsidRDefault="005E5E6D" w:rsidP="005E5E6D">
      <w:pPr>
        <w:pStyle w:val="a3"/>
        <w:numPr>
          <w:ilvl w:val="0"/>
          <w:numId w:val="4"/>
        </w:numPr>
        <w:shd w:val="clear" w:color="auto" w:fill="auto"/>
        <w:tabs>
          <w:tab w:val="left" w:pos="824"/>
        </w:tabs>
        <w:spacing w:after="0" w:line="240" w:lineRule="auto"/>
        <w:rPr>
          <w:rFonts w:asciiTheme="minorHAnsi" w:hAnsiTheme="minorHAnsi"/>
        </w:rPr>
      </w:pPr>
      <w:r w:rsidRPr="00153F2E">
        <w:rPr>
          <w:rFonts w:asciiTheme="minorHAnsi" w:hAnsiTheme="minorHAnsi"/>
          <w:color w:val="000000"/>
        </w:rPr>
        <w:t xml:space="preserve">Приказ о назначении ответственных лиц от Экспонента за производство демонстрационных работ, ответственного за пожарную безопасность и соблюдение </w:t>
      </w:r>
      <w:r w:rsidRPr="00153F2E">
        <w:rPr>
          <w:rFonts w:asciiTheme="minorHAnsi" w:hAnsiTheme="minorHAnsi"/>
          <w:color w:val="000000"/>
        </w:rPr>
        <w:lastRenderedPageBreak/>
        <w:t>противопожарного режима при проведении демонстрационных работ с использованием технологического оборудования. В приложении к приказу указываются должности, ФИО и контактные телефоны ответственных лиц.</w:t>
      </w:r>
    </w:p>
    <w:p w:rsidR="005E5E6D" w:rsidRPr="00153F2E" w:rsidRDefault="005E5E6D" w:rsidP="005E5E6D">
      <w:pPr>
        <w:pStyle w:val="a3"/>
        <w:numPr>
          <w:ilvl w:val="0"/>
          <w:numId w:val="4"/>
        </w:numPr>
        <w:shd w:val="clear" w:color="auto" w:fill="auto"/>
        <w:tabs>
          <w:tab w:val="left" w:pos="824"/>
        </w:tabs>
        <w:spacing w:after="0" w:line="240" w:lineRule="auto"/>
        <w:rPr>
          <w:rFonts w:asciiTheme="minorHAnsi" w:hAnsiTheme="minorHAnsi"/>
        </w:rPr>
      </w:pPr>
      <w:r w:rsidRPr="00153F2E">
        <w:rPr>
          <w:rFonts w:asciiTheme="minorHAnsi" w:hAnsiTheme="minorHAnsi"/>
          <w:color w:val="000000"/>
        </w:rPr>
        <w:t>Приказ о назначении ответственного за электробезопасность, в том числе и при проведении демонстрационных работ. В приложении к приказу указываются должности, ФИО и контактные телефоны ответственных лиц.</w:t>
      </w:r>
    </w:p>
    <w:p w:rsidR="005E5E6D" w:rsidRPr="00153F2E" w:rsidRDefault="005E5E6D" w:rsidP="005E5E6D">
      <w:pPr>
        <w:pStyle w:val="a3"/>
        <w:numPr>
          <w:ilvl w:val="0"/>
          <w:numId w:val="4"/>
        </w:numPr>
        <w:shd w:val="clear" w:color="auto" w:fill="auto"/>
        <w:tabs>
          <w:tab w:val="left" w:pos="824"/>
        </w:tabs>
        <w:spacing w:after="0" w:line="240" w:lineRule="auto"/>
        <w:rPr>
          <w:rFonts w:asciiTheme="minorHAnsi" w:hAnsiTheme="minorHAnsi"/>
        </w:rPr>
      </w:pPr>
      <w:r w:rsidRPr="00153F2E">
        <w:rPr>
          <w:rFonts w:asciiTheme="minorHAnsi" w:hAnsiTheme="minorHAnsi"/>
          <w:color w:val="000000"/>
        </w:rPr>
        <w:t>Приказ о назначении ответственного за охрану труда и соблюдение техники безопасности при проведении демонстрационных работ. В приложении к приказу указываются должности, ФИО и контактные телефоны ответственных лиц.</w:t>
      </w:r>
    </w:p>
    <w:p w:rsidR="005E5E6D" w:rsidRPr="00153F2E" w:rsidRDefault="005E5E6D" w:rsidP="005E5E6D">
      <w:pPr>
        <w:pStyle w:val="a3"/>
        <w:numPr>
          <w:ilvl w:val="0"/>
          <w:numId w:val="4"/>
        </w:numPr>
        <w:shd w:val="clear" w:color="auto" w:fill="auto"/>
        <w:tabs>
          <w:tab w:val="left" w:pos="824"/>
        </w:tabs>
        <w:spacing w:after="0" w:line="240" w:lineRule="auto"/>
        <w:rPr>
          <w:rFonts w:asciiTheme="minorHAnsi" w:hAnsiTheme="minorHAnsi"/>
        </w:rPr>
      </w:pPr>
      <w:r w:rsidRPr="00153F2E">
        <w:rPr>
          <w:rFonts w:asciiTheme="minorHAnsi" w:hAnsiTheme="minorHAnsi"/>
          <w:color w:val="000000"/>
        </w:rPr>
        <w:t>Техническая документация завода-изготовителя на демонстрируемое оборудование (на русском языке), разделы: технические характеристики, требования по безопасности; инструкции по эксплуатации. В случае отсутствия технической документации на русском языке, экспонент может предоставить документацию в виде перевода на русский язык.</w:t>
      </w:r>
    </w:p>
    <w:p w:rsidR="005E5E6D" w:rsidRPr="00153F2E" w:rsidRDefault="005E5E6D" w:rsidP="005E5E6D">
      <w:pPr>
        <w:pStyle w:val="a3"/>
        <w:numPr>
          <w:ilvl w:val="0"/>
          <w:numId w:val="4"/>
        </w:numPr>
        <w:shd w:val="clear" w:color="auto" w:fill="auto"/>
        <w:tabs>
          <w:tab w:val="left" w:pos="824"/>
        </w:tabs>
        <w:spacing w:after="0" w:line="240" w:lineRule="auto"/>
        <w:rPr>
          <w:rFonts w:asciiTheme="minorHAnsi" w:hAnsiTheme="minorHAnsi"/>
        </w:rPr>
      </w:pPr>
      <w:r w:rsidRPr="00153F2E">
        <w:rPr>
          <w:rFonts w:asciiTheme="minorHAnsi" w:hAnsiTheme="minorHAnsi"/>
          <w:color w:val="000000"/>
        </w:rPr>
        <w:t>Перечень технологических сред, применяемых в процессе демонстрационных работ.</w:t>
      </w:r>
    </w:p>
    <w:p w:rsidR="005E5E6D" w:rsidRPr="00153F2E" w:rsidRDefault="005E5E6D" w:rsidP="005E5E6D">
      <w:pPr>
        <w:pStyle w:val="a3"/>
        <w:numPr>
          <w:ilvl w:val="0"/>
          <w:numId w:val="4"/>
        </w:numPr>
        <w:shd w:val="clear" w:color="auto" w:fill="auto"/>
        <w:tabs>
          <w:tab w:val="left" w:pos="824"/>
        </w:tabs>
        <w:spacing w:after="0" w:line="240" w:lineRule="auto"/>
        <w:rPr>
          <w:rFonts w:asciiTheme="minorHAnsi" w:hAnsiTheme="minorHAnsi"/>
        </w:rPr>
      </w:pPr>
      <w:r w:rsidRPr="00153F2E">
        <w:rPr>
          <w:rFonts w:asciiTheme="minorHAnsi" w:hAnsiTheme="minorHAnsi"/>
          <w:color w:val="000000"/>
        </w:rPr>
        <w:t>Копии сертификатов соответствия на оборудование (действующие).</w:t>
      </w:r>
    </w:p>
    <w:p w:rsidR="005E5E6D" w:rsidRPr="00153F2E" w:rsidRDefault="005E5E6D" w:rsidP="005E5E6D">
      <w:pPr>
        <w:pStyle w:val="a3"/>
        <w:numPr>
          <w:ilvl w:val="0"/>
          <w:numId w:val="4"/>
        </w:numPr>
        <w:shd w:val="clear" w:color="auto" w:fill="auto"/>
        <w:tabs>
          <w:tab w:val="left" w:pos="824"/>
        </w:tabs>
        <w:spacing w:after="0" w:line="240" w:lineRule="auto"/>
        <w:rPr>
          <w:rFonts w:asciiTheme="minorHAnsi" w:hAnsiTheme="minorHAnsi"/>
        </w:rPr>
      </w:pPr>
      <w:r w:rsidRPr="00153F2E">
        <w:rPr>
          <w:rFonts w:asciiTheme="minorHAnsi" w:hAnsiTheme="minorHAnsi"/>
          <w:color w:val="000000"/>
        </w:rPr>
        <w:t>Копии сертификатов соответствия на материалы и технологические среды, применяемые в технологическом процессе (действующие).</w:t>
      </w:r>
    </w:p>
    <w:p w:rsidR="005E5E6D" w:rsidRPr="00153F2E" w:rsidRDefault="005E5E6D" w:rsidP="005E5E6D">
      <w:pPr>
        <w:pStyle w:val="a3"/>
        <w:numPr>
          <w:ilvl w:val="0"/>
          <w:numId w:val="4"/>
        </w:numPr>
        <w:shd w:val="clear" w:color="auto" w:fill="auto"/>
        <w:tabs>
          <w:tab w:val="left" w:pos="824"/>
        </w:tabs>
        <w:spacing w:after="0" w:line="240" w:lineRule="auto"/>
        <w:rPr>
          <w:rFonts w:asciiTheme="minorHAnsi" w:hAnsiTheme="minorHAnsi"/>
        </w:rPr>
      </w:pPr>
      <w:r w:rsidRPr="00153F2E">
        <w:rPr>
          <w:rFonts w:asciiTheme="minorHAnsi" w:hAnsiTheme="minorHAnsi"/>
          <w:color w:val="000000"/>
        </w:rPr>
        <w:t>Удостоверение о прохождении ответственным лицом по пожарной безопасности обучения по программе пожарно-технического минимума (копия, заверенная руководителем организации).</w:t>
      </w:r>
    </w:p>
    <w:p w:rsidR="005E5E6D" w:rsidRPr="00153F2E" w:rsidRDefault="005E5E6D" w:rsidP="005E5E6D">
      <w:pPr>
        <w:pStyle w:val="a3"/>
        <w:numPr>
          <w:ilvl w:val="0"/>
          <w:numId w:val="4"/>
        </w:numPr>
        <w:shd w:val="clear" w:color="auto" w:fill="auto"/>
        <w:tabs>
          <w:tab w:val="left" w:pos="914"/>
        </w:tabs>
        <w:spacing w:after="0" w:line="240" w:lineRule="auto"/>
        <w:rPr>
          <w:rFonts w:asciiTheme="minorHAnsi" w:hAnsiTheme="minorHAnsi"/>
        </w:rPr>
      </w:pPr>
      <w:r w:rsidRPr="00153F2E">
        <w:rPr>
          <w:rFonts w:asciiTheme="minorHAnsi" w:hAnsiTheme="minorHAnsi"/>
          <w:color w:val="000000"/>
        </w:rPr>
        <w:t>Удостоверение по электробезопасности (копия, заверенная руководителем, не менее 3-й группы).</w:t>
      </w:r>
    </w:p>
    <w:p w:rsidR="005E5E6D" w:rsidRPr="00153F2E" w:rsidRDefault="005E5E6D" w:rsidP="005E5E6D">
      <w:pPr>
        <w:pStyle w:val="a3"/>
        <w:numPr>
          <w:ilvl w:val="0"/>
          <w:numId w:val="4"/>
        </w:numPr>
        <w:shd w:val="clear" w:color="auto" w:fill="auto"/>
        <w:tabs>
          <w:tab w:val="left" w:pos="918"/>
        </w:tabs>
        <w:spacing w:after="0" w:line="240" w:lineRule="auto"/>
        <w:rPr>
          <w:rFonts w:asciiTheme="minorHAnsi" w:hAnsiTheme="minorHAnsi"/>
        </w:rPr>
      </w:pPr>
      <w:r w:rsidRPr="00153F2E">
        <w:rPr>
          <w:rFonts w:asciiTheme="minorHAnsi" w:hAnsiTheme="minorHAnsi"/>
          <w:color w:val="000000"/>
        </w:rPr>
        <w:t>Наряд-допуск на выполнение работ повышенной опасности, утвержденный руководителем организации, проводящей демонстрационные работы, заверенный подписью и печатью (согласуется на месте с уполномоченным сотрудником ООО «ЭФ-Интернэшнл»).</w:t>
      </w:r>
    </w:p>
    <w:p w:rsidR="005E5E6D" w:rsidRPr="00153F2E" w:rsidRDefault="005E5E6D" w:rsidP="005E5E6D">
      <w:pPr>
        <w:pStyle w:val="a3"/>
        <w:numPr>
          <w:ilvl w:val="0"/>
          <w:numId w:val="4"/>
        </w:numPr>
        <w:shd w:val="clear" w:color="auto" w:fill="auto"/>
        <w:tabs>
          <w:tab w:val="left" w:pos="1418"/>
        </w:tabs>
        <w:spacing w:after="0" w:line="240" w:lineRule="auto"/>
        <w:rPr>
          <w:rFonts w:asciiTheme="minorHAnsi" w:hAnsiTheme="minorHAnsi"/>
        </w:rPr>
      </w:pPr>
      <w:r w:rsidRPr="00153F2E">
        <w:rPr>
          <w:rFonts w:asciiTheme="minorHAnsi" w:hAnsiTheme="minorHAnsi"/>
          <w:color w:val="000000"/>
        </w:rPr>
        <w:t>Акт технической готовности оборудования для проведения демонстрационных работ, утвержденный руководителем организации, проводящей демонстрационные работы, заверенный подписью и печатью.</w:t>
      </w:r>
    </w:p>
    <w:p w:rsidR="005E5E6D" w:rsidRPr="00153F2E" w:rsidRDefault="005E5E6D" w:rsidP="005E5E6D">
      <w:pPr>
        <w:pStyle w:val="a3"/>
        <w:numPr>
          <w:ilvl w:val="0"/>
          <w:numId w:val="4"/>
        </w:numPr>
        <w:shd w:val="clear" w:color="auto" w:fill="auto"/>
        <w:tabs>
          <w:tab w:val="left" w:pos="918"/>
        </w:tabs>
        <w:spacing w:after="0" w:line="240" w:lineRule="auto"/>
        <w:rPr>
          <w:rFonts w:asciiTheme="minorHAnsi" w:hAnsiTheme="minorHAnsi"/>
        </w:rPr>
      </w:pPr>
      <w:r w:rsidRPr="00153F2E">
        <w:rPr>
          <w:rFonts w:asciiTheme="minorHAnsi" w:hAnsiTheme="minorHAnsi"/>
          <w:color w:val="000000"/>
        </w:rPr>
        <w:t>Список лиц, работающих на стенде (прошедших инструктаж по охране труда и пожарной безопасности), заверенный подписью руководителя компании и печатью.</w:t>
      </w:r>
    </w:p>
    <w:p w:rsidR="005E5E6D" w:rsidRPr="00153F2E" w:rsidRDefault="005E5E6D" w:rsidP="005E5E6D">
      <w:pPr>
        <w:pStyle w:val="a3"/>
        <w:numPr>
          <w:ilvl w:val="0"/>
          <w:numId w:val="4"/>
        </w:numPr>
        <w:shd w:val="clear" w:color="auto" w:fill="auto"/>
        <w:tabs>
          <w:tab w:val="left" w:pos="918"/>
        </w:tabs>
        <w:spacing w:after="500" w:line="240" w:lineRule="auto"/>
        <w:rPr>
          <w:rFonts w:asciiTheme="minorHAnsi" w:hAnsiTheme="minorHAnsi"/>
        </w:rPr>
      </w:pPr>
      <w:r w:rsidRPr="00153F2E">
        <w:rPr>
          <w:rFonts w:asciiTheme="minorHAnsi" w:hAnsiTheme="minorHAnsi"/>
          <w:b/>
          <w:bCs/>
          <w:color w:val="000000"/>
        </w:rPr>
        <w:t>Демонстрация оборудования при проведении технических выставок иностранных организаций оговаривается отдельно с технической дирекцией ООО «ЭФ-Интернэшнл».</w:t>
      </w:r>
    </w:p>
    <w:p w:rsidR="005E5E6D" w:rsidRPr="00153F2E" w:rsidRDefault="005E5E6D" w:rsidP="005E5E6D">
      <w:pPr>
        <w:pStyle w:val="a3"/>
        <w:shd w:val="clear" w:color="auto" w:fill="auto"/>
        <w:spacing w:after="240" w:line="240" w:lineRule="auto"/>
        <w:rPr>
          <w:rFonts w:asciiTheme="minorHAnsi" w:hAnsiTheme="minorHAnsi"/>
        </w:rPr>
      </w:pPr>
      <w:r w:rsidRPr="00153F2E">
        <w:rPr>
          <w:rFonts w:asciiTheme="minorHAnsi" w:hAnsiTheme="minorHAnsi"/>
          <w:b/>
          <w:bCs/>
          <w:color w:val="000000"/>
        </w:rPr>
        <w:t>Перечень документов, необходимых для проведения демонстрационных сварочных и прочих огнеопасных работ</w:t>
      </w:r>
    </w:p>
    <w:p w:rsidR="005E5E6D" w:rsidRPr="00153F2E" w:rsidRDefault="005E5E6D" w:rsidP="005E5E6D">
      <w:pPr>
        <w:pStyle w:val="a3"/>
        <w:numPr>
          <w:ilvl w:val="0"/>
          <w:numId w:val="5"/>
        </w:numPr>
        <w:shd w:val="clear" w:color="auto" w:fill="auto"/>
        <w:tabs>
          <w:tab w:val="left" w:pos="824"/>
        </w:tabs>
        <w:spacing w:after="0" w:line="240" w:lineRule="auto"/>
        <w:rPr>
          <w:rFonts w:asciiTheme="minorHAnsi" w:hAnsiTheme="minorHAnsi"/>
        </w:rPr>
      </w:pPr>
      <w:r w:rsidRPr="00153F2E">
        <w:rPr>
          <w:rFonts w:asciiTheme="minorHAnsi" w:hAnsiTheme="minorHAnsi"/>
          <w:color w:val="000000"/>
        </w:rPr>
        <w:t>Акт технической готовности сварочного оборудования и другого оборудования для проведения демонстрационных сварочных работ, утвержденный руководителем организации, проводящей демонстрационные сварочные работы, заверенный подписью и печатью.</w:t>
      </w:r>
    </w:p>
    <w:p w:rsidR="005E5E6D" w:rsidRPr="00153F2E" w:rsidRDefault="005E5E6D" w:rsidP="005E5E6D">
      <w:pPr>
        <w:pStyle w:val="a3"/>
        <w:numPr>
          <w:ilvl w:val="0"/>
          <w:numId w:val="5"/>
        </w:numPr>
        <w:shd w:val="clear" w:color="auto" w:fill="auto"/>
        <w:tabs>
          <w:tab w:val="left" w:pos="824"/>
        </w:tabs>
        <w:spacing w:after="160" w:line="240" w:lineRule="auto"/>
        <w:rPr>
          <w:rFonts w:asciiTheme="minorHAnsi" w:hAnsiTheme="minorHAnsi"/>
        </w:rPr>
      </w:pPr>
      <w:r w:rsidRPr="00153F2E">
        <w:rPr>
          <w:rFonts w:asciiTheme="minorHAnsi" w:hAnsiTheme="minorHAnsi"/>
          <w:color w:val="000000"/>
        </w:rPr>
        <w:lastRenderedPageBreak/>
        <w:t>Наряд-допуск на выполнение работ повышенной опасности, утвержденный руководителем организации, проводящей демонстрационные сварочные работы, заверенный подписью и печатью (согласовывается на месте уполномоченным сотрудником ООО «ЭФ-Интернэшнл»).</w:t>
      </w:r>
    </w:p>
    <w:p w:rsidR="005E5E6D" w:rsidRPr="00153F2E" w:rsidRDefault="005E5E6D" w:rsidP="005E5E6D">
      <w:pPr>
        <w:pStyle w:val="a3"/>
        <w:numPr>
          <w:ilvl w:val="0"/>
          <w:numId w:val="5"/>
        </w:numPr>
        <w:shd w:val="clear" w:color="auto" w:fill="auto"/>
        <w:tabs>
          <w:tab w:val="left" w:pos="868"/>
        </w:tabs>
        <w:spacing w:after="0" w:line="240" w:lineRule="auto"/>
        <w:rPr>
          <w:rFonts w:asciiTheme="minorHAnsi" w:hAnsiTheme="minorHAnsi"/>
        </w:rPr>
      </w:pPr>
      <w:r w:rsidRPr="00153F2E">
        <w:rPr>
          <w:rFonts w:asciiTheme="minorHAnsi" w:hAnsiTheme="minorHAnsi"/>
          <w:color w:val="000000"/>
        </w:rPr>
        <w:t>Приказы о назначении ответственных лиц за электробезопасность, пожарную безопасность, технику безопасности и охрану труда, заверенные подписью и печатью.</w:t>
      </w:r>
    </w:p>
    <w:p w:rsidR="005E5E6D" w:rsidRPr="00153F2E" w:rsidRDefault="005E5E6D" w:rsidP="005E5E6D">
      <w:pPr>
        <w:pStyle w:val="a3"/>
        <w:numPr>
          <w:ilvl w:val="0"/>
          <w:numId w:val="5"/>
        </w:numPr>
        <w:shd w:val="clear" w:color="auto" w:fill="auto"/>
        <w:tabs>
          <w:tab w:val="left" w:pos="858"/>
        </w:tabs>
        <w:spacing w:after="0" w:line="240" w:lineRule="auto"/>
        <w:rPr>
          <w:rFonts w:asciiTheme="minorHAnsi" w:hAnsiTheme="minorHAnsi"/>
        </w:rPr>
      </w:pPr>
      <w:r w:rsidRPr="00153F2E">
        <w:rPr>
          <w:rFonts w:asciiTheme="minorHAnsi" w:hAnsiTheme="minorHAnsi"/>
          <w:color w:val="000000"/>
        </w:rPr>
        <w:t>Список, работающих на стенде (прошедших инструктаж по ППБ), заверенный подписью и печатью.</w:t>
      </w:r>
    </w:p>
    <w:p w:rsidR="005E5E6D" w:rsidRPr="00153F2E" w:rsidRDefault="005E5E6D" w:rsidP="005E5E6D">
      <w:pPr>
        <w:pStyle w:val="a3"/>
        <w:numPr>
          <w:ilvl w:val="0"/>
          <w:numId w:val="5"/>
        </w:numPr>
        <w:shd w:val="clear" w:color="auto" w:fill="auto"/>
        <w:tabs>
          <w:tab w:val="left" w:pos="858"/>
        </w:tabs>
        <w:spacing w:after="0" w:line="240" w:lineRule="auto"/>
        <w:rPr>
          <w:rFonts w:asciiTheme="minorHAnsi" w:hAnsiTheme="minorHAnsi"/>
        </w:rPr>
      </w:pPr>
      <w:r w:rsidRPr="00153F2E">
        <w:rPr>
          <w:rFonts w:asciiTheme="minorHAnsi" w:hAnsiTheme="minorHAnsi"/>
          <w:color w:val="000000"/>
        </w:rPr>
        <w:t>План застройки стендов, утвержденный руководителем и заверенный печатью (либо с подтверждением электронного согласования по эл.почте).</w:t>
      </w:r>
    </w:p>
    <w:p w:rsidR="005E5E6D" w:rsidRPr="00153F2E" w:rsidRDefault="005E5E6D" w:rsidP="005E5E6D">
      <w:pPr>
        <w:pStyle w:val="a3"/>
        <w:numPr>
          <w:ilvl w:val="0"/>
          <w:numId w:val="5"/>
        </w:numPr>
        <w:shd w:val="clear" w:color="auto" w:fill="auto"/>
        <w:tabs>
          <w:tab w:val="left" w:pos="858"/>
        </w:tabs>
        <w:spacing w:after="0" w:line="240" w:lineRule="auto"/>
        <w:rPr>
          <w:rFonts w:asciiTheme="minorHAnsi" w:hAnsiTheme="minorHAnsi"/>
        </w:rPr>
      </w:pPr>
      <w:r w:rsidRPr="00153F2E">
        <w:rPr>
          <w:rFonts w:asciiTheme="minorHAnsi" w:hAnsiTheme="minorHAnsi"/>
          <w:color w:val="000000"/>
        </w:rPr>
        <w:t>Перечень (список) применяемых, используемых газов, количество газовых баллонов.</w:t>
      </w:r>
    </w:p>
    <w:p w:rsidR="005E5E6D" w:rsidRPr="00153F2E" w:rsidRDefault="005E5E6D" w:rsidP="005E5E6D">
      <w:pPr>
        <w:pStyle w:val="a3"/>
        <w:numPr>
          <w:ilvl w:val="0"/>
          <w:numId w:val="5"/>
        </w:numPr>
        <w:shd w:val="clear" w:color="auto" w:fill="auto"/>
        <w:tabs>
          <w:tab w:val="left" w:pos="858"/>
        </w:tabs>
        <w:spacing w:after="0" w:line="240" w:lineRule="auto"/>
        <w:rPr>
          <w:rFonts w:asciiTheme="minorHAnsi" w:hAnsiTheme="minorHAnsi"/>
        </w:rPr>
      </w:pPr>
      <w:r w:rsidRPr="00153F2E">
        <w:rPr>
          <w:rFonts w:asciiTheme="minorHAnsi" w:hAnsiTheme="minorHAnsi"/>
          <w:color w:val="000000"/>
        </w:rPr>
        <w:t>Техническая документация и сертификаты на экспонаты.</w:t>
      </w:r>
    </w:p>
    <w:p w:rsidR="005E5E6D" w:rsidRPr="00153F2E" w:rsidRDefault="005E5E6D" w:rsidP="005E5E6D">
      <w:pPr>
        <w:pStyle w:val="a3"/>
        <w:numPr>
          <w:ilvl w:val="0"/>
          <w:numId w:val="5"/>
        </w:numPr>
        <w:shd w:val="clear" w:color="auto" w:fill="auto"/>
        <w:tabs>
          <w:tab w:val="left" w:pos="858"/>
        </w:tabs>
        <w:spacing w:after="0" w:line="240" w:lineRule="auto"/>
        <w:rPr>
          <w:rFonts w:asciiTheme="minorHAnsi" w:hAnsiTheme="minorHAnsi"/>
        </w:rPr>
      </w:pPr>
      <w:r w:rsidRPr="00153F2E">
        <w:rPr>
          <w:rFonts w:asciiTheme="minorHAnsi" w:hAnsiTheme="minorHAnsi"/>
          <w:color w:val="000000"/>
        </w:rPr>
        <w:t>Удостоверение сварщика (оригинал, копия).</w:t>
      </w:r>
    </w:p>
    <w:p w:rsidR="005E5E6D" w:rsidRPr="005E5E6D" w:rsidRDefault="005E5E6D" w:rsidP="005E5E6D">
      <w:pPr>
        <w:pStyle w:val="a3"/>
        <w:numPr>
          <w:ilvl w:val="0"/>
          <w:numId w:val="5"/>
        </w:numPr>
        <w:shd w:val="clear" w:color="auto" w:fill="auto"/>
        <w:tabs>
          <w:tab w:val="left" w:pos="858"/>
        </w:tabs>
        <w:spacing w:after="0" w:line="240" w:lineRule="auto"/>
      </w:pPr>
      <w:r w:rsidRPr="005E5E6D">
        <w:rPr>
          <w:rFonts w:asciiTheme="minorHAnsi" w:hAnsiTheme="minorHAnsi"/>
          <w:color w:val="000000"/>
        </w:rPr>
        <w:t>Удостоверение о прохождении обучения по пожарной безопасности (оригинал, копия).</w:t>
      </w:r>
    </w:p>
    <w:p w:rsidR="00E8285A" w:rsidRDefault="005E5E6D" w:rsidP="005E5E6D">
      <w:pPr>
        <w:pStyle w:val="a3"/>
        <w:numPr>
          <w:ilvl w:val="0"/>
          <w:numId w:val="5"/>
        </w:numPr>
        <w:shd w:val="clear" w:color="auto" w:fill="auto"/>
        <w:tabs>
          <w:tab w:val="left" w:pos="858"/>
        </w:tabs>
        <w:spacing w:after="0" w:line="240" w:lineRule="auto"/>
      </w:pPr>
      <w:r w:rsidRPr="005E5E6D">
        <w:rPr>
          <w:rFonts w:asciiTheme="minorHAnsi" w:hAnsiTheme="minorHAnsi"/>
          <w:color w:val="000000"/>
        </w:rPr>
        <w:t>Удостоверение по электробезопасности (оригинал, копия, не менее 3-й группы</w:t>
      </w:r>
    </w:p>
    <w:sectPr w:rsidR="00E8285A" w:rsidSect="00E8285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E6D" w:rsidRDefault="005E5E6D" w:rsidP="005E5E6D">
      <w:r>
        <w:separator/>
      </w:r>
    </w:p>
  </w:endnote>
  <w:endnote w:type="continuationSeparator" w:id="0">
    <w:p w:rsidR="005E5E6D" w:rsidRDefault="005E5E6D" w:rsidP="005E5E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26" w:rsidRDefault="00551D2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26" w:rsidRDefault="00551D2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26" w:rsidRDefault="00551D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E6D" w:rsidRDefault="005E5E6D" w:rsidP="005E5E6D">
      <w:r>
        <w:separator/>
      </w:r>
    </w:p>
  </w:footnote>
  <w:footnote w:type="continuationSeparator" w:id="0">
    <w:p w:rsidR="005E5E6D" w:rsidRDefault="005E5E6D" w:rsidP="005E5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26" w:rsidRDefault="00551D2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6D" w:rsidRDefault="00551D26" w:rsidP="005E5E6D">
    <w:pPr>
      <w:pStyle w:val="a5"/>
      <w:ind w:firstLine="0"/>
    </w:pPr>
    <w:r w:rsidRPr="00551D26">
      <w:drawing>
        <wp:inline distT="0" distB="0" distL="0" distR="0">
          <wp:extent cx="5543550" cy="982692"/>
          <wp:effectExtent l="19050" t="0" r="0" b="0"/>
          <wp:docPr id="1" name="Рисунок 1" descr="C:\Users\Expocars\AppData\Local\Microsoft\Windows\INetCache\Content.Outlook\J4XDFGV7\Logo_MA_202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ocars\AppData\Local\Microsoft\Windows\INetCache\Content.Outlook\J4XDFGV7\Logo_MA_2021-01.jpg"/>
                  <pic:cNvPicPr>
                    <a:picLocks noChangeAspect="1" noChangeArrowheads="1"/>
                  </pic:cNvPicPr>
                </pic:nvPicPr>
                <pic:blipFill>
                  <a:blip r:embed="rId1" cstate="print"/>
                  <a:srcRect/>
                  <a:stretch>
                    <a:fillRect/>
                  </a:stretch>
                </pic:blipFill>
                <pic:spPr bwMode="auto">
                  <a:xfrm>
                    <a:off x="0" y="0"/>
                    <a:ext cx="5546950" cy="983295"/>
                  </a:xfrm>
                  <a:prstGeom prst="rect">
                    <a:avLst/>
                  </a:prstGeom>
                  <a:noFill/>
                  <a:ln w="9525">
                    <a:noFill/>
                    <a:miter lim="800000"/>
                    <a:headEnd/>
                    <a:tailEnd/>
                  </a:ln>
                </pic:spPr>
              </pic:pic>
            </a:graphicData>
          </a:graphic>
        </wp:inline>
      </w:drawing>
    </w:r>
  </w:p>
  <w:p w:rsidR="005E5E6D" w:rsidRDefault="005E5E6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26" w:rsidRDefault="00551D2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D"/>
    <w:multiLevelType w:val="multilevel"/>
    <w:tmpl w:val="AC941F20"/>
    <w:lvl w:ilvl="0">
      <w:start w:val="1"/>
      <w:numFmt w:val="decimal"/>
      <w:lvlText w:val="%1."/>
      <w:lvlJc w:val="left"/>
      <w:rPr>
        <w:rFonts w:asciiTheme="minorHAnsi" w:hAnsiTheme="minorHAnsi" w:cs="Arial" w:hint="default"/>
        <w:b w:val="0"/>
        <w:bCs/>
        <w:i w:val="0"/>
        <w:iCs w:val="0"/>
        <w:smallCaps w:val="0"/>
        <w:strike w:val="0"/>
        <w:color w:val="000000"/>
        <w:spacing w:val="0"/>
        <w:w w:val="100"/>
        <w:position w:val="0"/>
        <w:sz w:val="24"/>
        <w:szCs w:val="24"/>
        <w:u w:val="none"/>
      </w:rPr>
    </w:lvl>
    <w:lvl w:ilvl="1">
      <w:start w:val="1"/>
      <w:numFmt w:val="decimal"/>
      <w:lvlText w:val="%1.%2."/>
      <w:lvlJc w:val="left"/>
      <w:rPr>
        <w:rFonts w:asciiTheme="minorHAnsi" w:hAnsiTheme="minorHAnsi" w:cs="Arial" w:hint="default"/>
        <w:b w:val="0"/>
        <w:bCs w:val="0"/>
        <w:i w:val="0"/>
        <w:iCs w:val="0"/>
        <w:smallCaps w:val="0"/>
        <w:strike w:val="0"/>
        <w:color w:val="000000"/>
        <w:spacing w:val="0"/>
        <w:w w:val="100"/>
        <w:position w:val="0"/>
        <w:sz w:val="24"/>
        <w:szCs w:val="24"/>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0008F"/>
    <w:multiLevelType w:val="multilevel"/>
    <w:tmpl w:val="DB96C964"/>
    <w:lvl w:ilvl="0">
      <w:start w:val="4"/>
      <w:numFmt w:val="decimal"/>
      <w:lvlText w:val="7.%1."/>
      <w:lvlJc w:val="left"/>
      <w:rPr>
        <w:rFonts w:asciiTheme="minorHAnsi" w:hAnsiTheme="minorHAnsi" w:cs="Arial" w:hint="default"/>
        <w:b w:val="0"/>
        <w:bCs w:val="0"/>
        <w:i w:val="0"/>
        <w:iCs w:val="0"/>
        <w:smallCaps w:val="0"/>
        <w:strike w:val="0"/>
        <w:color w:val="000000"/>
        <w:spacing w:val="0"/>
        <w:w w:val="100"/>
        <w:position w:val="0"/>
        <w:sz w:val="24"/>
        <w:szCs w:val="24"/>
        <w:u w:val="none"/>
      </w:rPr>
    </w:lvl>
    <w:lvl w:ilvl="1">
      <w:start w:val="4"/>
      <w:numFmt w:val="decimal"/>
      <w:lvlText w:val="7.%1."/>
      <w:lvlJc w:val="left"/>
      <w:rPr>
        <w:rFonts w:ascii="Arial" w:hAnsi="Arial" w:cs="Arial"/>
        <w:b w:val="0"/>
        <w:bCs w:val="0"/>
        <w:i w:val="0"/>
        <w:iCs w:val="0"/>
        <w:smallCaps w:val="0"/>
        <w:strike w:val="0"/>
        <w:color w:val="000000"/>
        <w:spacing w:val="0"/>
        <w:w w:val="100"/>
        <w:position w:val="0"/>
        <w:sz w:val="22"/>
        <w:szCs w:val="22"/>
        <w:u w:val="none"/>
      </w:rPr>
    </w:lvl>
    <w:lvl w:ilvl="2">
      <w:start w:val="4"/>
      <w:numFmt w:val="decimal"/>
      <w:lvlText w:val="7.%1."/>
      <w:lvlJc w:val="left"/>
      <w:rPr>
        <w:rFonts w:ascii="Arial" w:hAnsi="Arial" w:cs="Arial"/>
        <w:b w:val="0"/>
        <w:bCs w:val="0"/>
        <w:i w:val="0"/>
        <w:iCs w:val="0"/>
        <w:smallCaps w:val="0"/>
        <w:strike w:val="0"/>
        <w:color w:val="000000"/>
        <w:spacing w:val="0"/>
        <w:w w:val="100"/>
        <w:position w:val="0"/>
        <w:sz w:val="22"/>
        <w:szCs w:val="22"/>
        <w:u w:val="none"/>
      </w:rPr>
    </w:lvl>
    <w:lvl w:ilvl="3">
      <w:start w:val="4"/>
      <w:numFmt w:val="decimal"/>
      <w:lvlText w:val="7.%1."/>
      <w:lvlJc w:val="left"/>
      <w:rPr>
        <w:rFonts w:ascii="Arial" w:hAnsi="Arial" w:cs="Arial"/>
        <w:b w:val="0"/>
        <w:bCs w:val="0"/>
        <w:i w:val="0"/>
        <w:iCs w:val="0"/>
        <w:smallCaps w:val="0"/>
        <w:strike w:val="0"/>
        <w:color w:val="000000"/>
        <w:spacing w:val="0"/>
        <w:w w:val="100"/>
        <w:position w:val="0"/>
        <w:sz w:val="22"/>
        <w:szCs w:val="22"/>
        <w:u w:val="none"/>
      </w:rPr>
    </w:lvl>
    <w:lvl w:ilvl="4">
      <w:start w:val="4"/>
      <w:numFmt w:val="decimal"/>
      <w:lvlText w:val="7.%1."/>
      <w:lvlJc w:val="left"/>
      <w:rPr>
        <w:rFonts w:ascii="Arial" w:hAnsi="Arial" w:cs="Arial"/>
        <w:b w:val="0"/>
        <w:bCs w:val="0"/>
        <w:i w:val="0"/>
        <w:iCs w:val="0"/>
        <w:smallCaps w:val="0"/>
        <w:strike w:val="0"/>
        <w:color w:val="000000"/>
        <w:spacing w:val="0"/>
        <w:w w:val="100"/>
        <w:position w:val="0"/>
        <w:sz w:val="22"/>
        <w:szCs w:val="22"/>
        <w:u w:val="none"/>
      </w:rPr>
    </w:lvl>
    <w:lvl w:ilvl="5">
      <w:start w:val="4"/>
      <w:numFmt w:val="decimal"/>
      <w:lvlText w:val="7.%1."/>
      <w:lvlJc w:val="left"/>
      <w:rPr>
        <w:rFonts w:ascii="Arial" w:hAnsi="Arial" w:cs="Arial"/>
        <w:b w:val="0"/>
        <w:bCs w:val="0"/>
        <w:i w:val="0"/>
        <w:iCs w:val="0"/>
        <w:smallCaps w:val="0"/>
        <w:strike w:val="0"/>
        <w:color w:val="000000"/>
        <w:spacing w:val="0"/>
        <w:w w:val="100"/>
        <w:position w:val="0"/>
        <w:sz w:val="22"/>
        <w:szCs w:val="22"/>
        <w:u w:val="none"/>
      </w:rPr>
    </w:lvl>
    <w:lvl w:ilvl="6">
      <w:start w:val="4"/>
      <w:numFmt w:val="decimal"/>
      <w:lvlText w:val="7.%1."/>
      <w:lvlJc w:val="left"/>
      <w:rPr>
        <w:rFonts w:ascii="Arial" w:hAnsi="Arial" w:cs="Arial"/>
        <w:b w:val="0"/>
        <w:bCs w:val="0"/>
        <w:i w:val="0"/>
        <w:iCs w:val="0"/>
        <w:smallCaps w:val="0"/>
        <w:strike w:val="0"/>
        <w:color w:val="000000"/>
        <w:spacing w:val="0"/>
        <w:w w:val="100"/>
        <w:position w:val="0"/>
        <w:sz w:val="22"/>
        <w:szCs w:val="22"/>
        <w:u w:val="none"/>
      </w:rPr>
    </w:lvl>
    <w:lvl w:ilvl="7">
      <w:start w:val="4"/>
      <w:numFmt w:val="decimal"/>
      <w:lvlText w:val="7.%1."/>
      <w:lvlJc w:val="left"/>
      <w:rPr>
        <w:rFonts w:ascii="Arial" w:hAnsi="Arial" w:cs="Arial"/>
        <w:b w:val="0"/>
        <w:bCs w:val="0"/>
        <w:i w:val="0"/>
        <w:iCs w:val="0"/>
        <w:smallCaps w:val="0"/>
        <w:strike w:val="0"/>
        <w:color w:val="000000"/>
        <w:spacing w:val="0"/>
        <w:w w:val="100"/>
        <w:position w:val="0"/>
        <w:sz w:val="22"/>
        <w:szCs w:val="22"/>
        <w:u w:val="none"/>
      </w:rPr>
    </w:lvl>
    <w:lvl w:ilvl="8">
      <w:start w:val="4"/>
      <w:numFmt w:val="decimal"/>
      <w:lvlText w:val="7.%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nsid w:val="00000091"/>
    <w:multiLevelType w:val="multilevel"/>
    <w:tmpl w:val="810E63E6"/>
    <w:lvl w:ilvl="0">
      <w:start w:val="8"/>
      <w:numFmt w:val="decimal"/>
      <w:lvlText w:val="%1."/>
      <w:lvlJc w:val="left"/>
      <w:rPr>
        <w:rFonts w:asciiTheme="minorHAnsi" w:hAnsiTheme="minorHAnsi" w:cs="Arial" w:hint="default"/>
        <w:b w:val="0"/>
        <w:bCs/>
        <w:i w:val="0"/>
        <w:iCs w:val="0"/>
        <w:smallCaps w:val="0"/>
        <w:strike w:val="0"/>
        <w:color w:val="000000"/>
        <w:spacing w:val="0"/>
        <w:w w:val="100"/>
        <w:position w:val="0"/>
        <w:sz w:val="24"/>
        <w:szCs w:val="24"/>
        <w:u w:val="none"/>
      </w:rPr>
    </w:lvl>
    <w:lvl w:ilvl="1">
      <w:start w:val="1"/>
      <w:numFmt w:val="decimal"/>
      <w:lvlText w:val="%1.%2."/>
      <w:lvlJc w:val="left"/>
      <w:rPr>
        <w:rFonts w:asciiTheme="minorHAnsi" w:hAnsiTheme="minorHAnsi" w:cs="Arial" w:hint="default"/>
        <w:b w:val="0"/>
        <w:bCs w:val="0"/>
        <w:i w:val="0"/>
        <w:iCs w:val="0"/>
        <w:smallCaps w:val="0"/>
        <w:strike w:val="0"/>
        <w:color w:val="000000"/>
        <w:spacing w:val="0"/>
        <w:w w:val="100"/>
        <w:position w:val="0"/>
        <w:sz w:val="24"/>
        <w:szCs w:val="24"/>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nsid w:val="00000093"/>
    <w:multiLevelType w:val="multilevel"/>
    <w:tmpl w:val="ECC84924"/>
    <w:lvl w:ilvl="0">
      <w:start w:val="1"/>
      <w:numFmt w:val="decimal"/>
      <w:lvlText w:val="%1."/>
      <w:lvlJc w:val="left"/>
      <w:rPr>
        <w:rFonts w:asciiTheme="minorHAnsi" w:hAnsiTheme="minorHAnsi" w:cs="Arial" w:hint="default"/>
        <w:b w:val="0"/>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4">
    <w:nsid w:val="00000095"/>
    <w:multiLevelType w:val="multilevel"/>
    <w:tmpl w:val="EE0AB562"/>
    <w:lvl w:ilvl="0">
      <w:start w:val="1"/>
      <w:numFmt w:val="decimal"/>
      <w:lvlText w:val="%1."/>
      <w:lvlJc w:val="left"/>
      <w:rPr>
        <w:rFonts w:asciiTheme="minorHAnsi" w:hAnsiTheme="minorHAnsi" w:cs="Arial" w:hint="default"/>
        <w:b w:val="0"/>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rsids>
    <w:rsidRoot w:val="005E5E6D"/>
    <w:rsid w:val="000428DE"/>
    <w:rsid w:val="00113214"/>
    <w:rsid w:val="002C6095"/>
    <w:rsid w:val="004730E2"/>
    <w:rsid w:val="00551D26"/>
    <w:rsid w:val="005E5E6D"/>
    <w:rsid w:val="00601B86"/>
    <w:rsid w:val="00AB4571"/>
    <w:rsid w:val="00D970A8"/>
    <w:rsid w:val="00E82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E6D"/>
    <w:pPr>
      <w:widowControl w:val="0"/>
      <w:spacing w:after="0"/>
    </w:pPr>
    <w:rPr>
      <w:rFonts w:ascii="Tahoma" w:eastAsia="Times New Roman"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0_"/>
    <w:basedOn w:val="a0"/>
    <w:link w:val="100"/>
    <w:uiPriority w:val="99"/>
    <w:locked/>
    <w:rsid w:val="005E5E6D"/>
    <w:rPr>
      <w:rFonts w:ascii="Arial" w:hAnsi="Arial" w:cs="Arial"/>
      <w:b/>
      <w:bCs/>
      <w:shd w:val="clear" w:color="auto" w:fill="FFFFFF"/>
    </w:rPr>
  </w:style>
  <w:style w:type="paragraph" w:styleId="a3">
    <w:name w:val="Body Text"/>
    <w:basedOn w:val="a"/>
    <w:link w:val="a4"/>
    <w:uiPriority w:val="99"/>
    <w:rsid w:val="005E5E6D"/>
    <w:pPr>
      <w:shd w:val="clear" w:color="auto" w:fill="FFFFFF"/>
      <w:spacing w:after="300" w:line="264" w:lineRule="auto"/>
      <w:jc w:val="both"/>
    </w:pPr>
    <w:rPr>
      <w:rFonts w:ascii="Arial" w:hAnsi="Arial" w:cs="Arial"/>
      <w:color w:val="auto"/>
    </w:rPr>
  </w:style>
  <w:style w:type="character" w:customStyle="1" w:styleId="a4">
    <w:name w:val="Основной текст Знак"/>
    <w:basedOn w:val="a0"/>
    <w:link w:val="a3"/>
    <w:uiPriority w:val="99"/>
    <w:rsid w:val="005E5E6D"/>
    <w:rPr>
      <w:rFonts w:ascii="Arial" w:eastAsia="Times New Roman" w:hAnsi="Arial" w:cs="Arial"/>
      <w:sz w:val="24"/>
      <w:szCs w:val="24"/>
      <w:shd w:val="clear" w:color="auto" w:fill="FFFFFF"/>
      <w:lang w:eastAsia="ru-RU"/>
    </w:rPr>
  </w:style>
  <w:style w:type="paragraph" w:customStyle="1" w:styleId="100">
    <w:name w:val="Заголовок №10"/>
    <w:basedOn w:val="a"/>
    <w:link w:val="10"/>
    <w:uiPriority w:val="99"/>
    <w:rsid w:val="005E5E6D"/>
    <w:pPr>
      <w:shd w:val="clear" w:color="auto" w:fill="FFFFFF"/>
      <w:spacing w:after="160" w:line="264" w:lineRule="auto"/>
      <w:jc w:val="both"/>
    </w:pPr>
    <w:rPr>
      <w:rFonts w:ascii="Arial" w:eastAsiaTheme="minorHAnsi" w:hAnsi="Arial" w:cs="Arial"/>
      <w:b/>
      <w:bCs/>
      <w:color w:val="auto"/>
      <w:sz w:val="22"/>
      <w:szCs w:val="22"/>
      <w:lang w:eastAsia="en-US"/>
    </w:rPr>
  </w:style>
  <w:style w:type="paragraph" w:styleId="a5">
    <w:name w:val="header"/>
    <w:basedOn w:val="a"/>
    <w:link w:val="a6"/>
    <w:uiPriority w:val="99"/>
    <w:unhideWhenUsed/>
    <w:rsid w:val="005E5E6D"/>
    <w:pPr>
      <w:tabs>
        <w:tab w:val="center" w:pos="4677"/>
        <w:tab w:val="right" w:pos="9355"/>
      </w:tabs>
    </w:pPr>
  </w:style>
  <w:style w:type="character" w:customStyle="1" w:styleId="a6">
    <w:name w:val="Верхний колонтитул Знак"/>
    <w:basedOn w:val="a0"/>
    <w:link w:val="a5"/>
    <w:uiPriority w:val="99"/>
    <w:rsid w:val="005E5E6D"/>
    <w:rPr>
      <w:rFonts w:ascii="Tahoma" w:eastAsia="Times New Roman" w:hAnsi="Tahoma" w:cs="Tahoma"/>
      <w:color w:val="000000"/>
      <w:sz w:val="24"/>
      <w:szCs w:val="24"/>
      <w:lang w:eastAsia="ru-RU"/>
    </w:rPr>
  </w:style>
  <w:style w:type="paragraph" w:styleId="a7">
    <w:name w:val="footer"/>
    <w:basedOn w:val="a"/>
    <w:link w:val="a8"/>
    <w:uiPriority w:val="99"/>
    <w:semiHidden/>
    <w:unhideWhenUsed/>
    <w:rsid w:val="005E5E6D"/>
    <w:pPr>
      <w:tabs>
        <w:tab w:val="center" w:pos="4677"/>
        <w:tab w:val="right" w:pos="9355"/>
      </w:tabs>
    </w:pPr>
  </w:style>
  <w:style w:type="character" w:customStyle="1" w:styleId="a8">
    <w:name w:val="Нижний колонтитул Знак"/>
    <w:basedOn w:val="a0"/>
    <w:link w:val="a7"/>
    <w:uiPriority w:val="99"/>
    <w:semiHidden/>
    <w:rsid w:val="005E5E6D"/>
    <w:rPr>
      <w:rFonts w:ascii="Tahoma" w:eastAsia="Times New Roman" w:hAnsi="Tahoma" w:cs="Tahoma"/>
      <w:color w:val="000000"/>
      <w:sz w:val="24"/>
      <w:szCs w:val="24"/>
      <w:lang w:eastAsia="ru-RU"/>
    </w:rPr>
  </w:style>
  <w:style w:type="paragraph" w:styleId="a9">
    <w:name w:val="Balloon Text"/>
    <w:basedOn w:val="a"/>
    <w:link w:val="aa"/>
    <w:uiPriority w:val="99"/>
    <w:semiHidden/>
    <w:unhideWhenUsed/>
    <w:rsid w:val="005E5E6D"/>
    <w:rPr>
      <w:sz w:val="16"/>
      <w:szCs w:val="16"/>
    </w:rPr>
  </w:style>
  <w:style w:type="character" w:customStyle="1" w:styleId="aa">
    <w:name w:val="Текст выноски Знак"/>
    <w:basedOn w:val="a0"/>
    <w:link w:val="a9"/>
    <w:uiPriority w:val="99"/>
    <w:semiHidden/>
    <w:rsid w:val="005E5E6D"/>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1761</Words>
  <Characters>10038</Characters>
  <Application>Microsoft Office Word</Application>
  <DocSecurity>0</DocSecurity>
  <Lines>83</Lines>
  <Paragraphs>23</Paragraphs>
  <ScaleCrop>false</ScaleCrop>
  <Company/>
  <LinksUpToDate>false</LinksUpToDate>
  <CharactersWithSpaces>11776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dc:creator>
  <cp:lastModifiedBy>1</cp:lastModifiedBy>
  <cp:revision>2</cp:revision>
  <cp:lastPrinted>2018-11-27T14:19:00Z</cp:lastPrinted>
  <dcterms:created xsi:type="dcterms:W3CDTF">2020-09-18T13:02:00Z</dcterms:created>
  <dcterms:modified xsi:type="dcterms:W3CDTF">2020-09-18T13:02:00Z</dcterms:modified>
</cp:coreProperties>
</file>