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3AF4" w:rsidRDefault="00763AF4" w:rsidP="00763AF4">
      <w:pPr>
        <w:pStyle w:val="a3"/>
        <w:shd w:val="clear" w:color="auto" w:fill="auto"/>
        <w:spacing w:after="240" w:line="240" w:lineRule="auto"/>
        <w:ind w:firstLine="709"/>
        <w:rPr>
          <w:rFonts w:asciiTheme="minorHAnsi" w:hAnsiTheme="minorHAnsi"/>
          <w:b/>
          <w:bCs/>
          <w:color w:val="000000"/>
        </w:rPr>
      </w:pPr>
    </w:p>
    <w:p w:rsidR="00763AF4" w:rsidRDefault="00763AF4" w:rsidP="00763AF4">
      <w:pPr>
        <w:pStyle w:val="a3"/>
        <w:shd w:val="clear" w:color="auto" w:fill="auto"/>
        <w:spacing w:after="240" w:line="240" w:lineRule="auto"/>
        <w:ind w:firstLine="709"/>
        <w:rPr>
          <w:rFonts w:asciiTheme="minorHAnsi" w:hAnsiTheme="minorHAnsi"/>
          <w:b/>
          <w:bCs/>
          <w:color w:val="000000"/>
        </w:rPr>
      </w:pPr>
    </w:p>
    <w:p w:rsidR="00763AF4" w:rsidRPr="00AB4AAB" w:rsidRDefault="00AB4AAB" w:rsidP="00763AF4">
      <w:pPr>
        <w:pStyle w:val="a3"/>
        <w:shd w:val="clear" w:color="auto" w:fill="auto"/>
        <w:spacing w:after="240" w:line="240" w:lineRule="auto"/>
        <w:jc w:val="center"/>
        <w:rPr>
          <w:rFonts w:asciiTheme="minorHAnsi" w:hAnsiTheme="minorHAnsi"/>
          <w:b/>
          <w:bCs/>
          <w:color w:val="000000"/>
          <w:sz w:val="48"/>
          <w:szCs w:val="48"/>
        </w:rPr>
      </w:pPr>
      <w:r w:rsidRPr="00AB4AAB">
        <w:rPr>
          <w:rFonts w:asciiTheme="minorHAnsi" w:hAnsiTheme="minorHAnsi"/>
          <w:b/>
          <w:bCs/>
          <w:color w:val="000000"/>
          <w:sz w:val="48"/>
          <w:szCs w:val="48"/>
        </w:rPr>
        <w:t>ТРЕБОВАНИЯ</w:t>
      </w:r>
    </w:p>
    <w:p w:rsidR="00763AF4" w:rsidRPr="00763AF4" w:rsidRDefault="00763AF4" w:rsidP="00763AF4">
      <w:pPr>
        <w:pStyle w:val="a3"/>
        <w:shd w:val="clear" w:color="auto" w:fill="auto"/>
        <w:spacing w:after="240" w:line="240" w:lineRule="auto"/>
        <w:jc w:val="center"/>
        <w:rPr>
          <w:rFonts w:asciiTheme="minorHAnsi" w:hAnsiTheme="minorHAnsi"/>
          <w:bCs/>
          <w:color w:val="000000"/>
          <w:sz w:val="48"/>
          <w:szCs w:val="48"/>
        </w:rPr>
      </w:pPr>
      <w:r>
        <w:rPr>
          <w:rFonts w:asciiTheme="minorHAnsi" w:hAnsiTheme="minorHAnsi"/>
          <w:bCs/>
          <w:color w:val="000000"/>
          <w:sz w:val="48"/>
          <w:szCs w:val="48"/>
        </w:rPr>
        <w:t xml:space="preserve">к размещению объектов временной </w:t>
      </w:r>
      <w:r w:rsidRPr="00763AF4">
        <w:rPr>
          <w:rFonts w:asciiTheme="minorHAnsi" w:hAnsiTheme="minorHAnsi"/>
          <w:bCs/>
          <w:color w:val="000000"/>
          <w:sz w:val="48"/>
          <w:szCs w:val="48"/>
        </w:rPr>
        <w:t>застройки на откр</w:t>
      </w:r>
      <w:r>
        <w:rPr>
          <w:rFonts w:asciiTheme="minorHAnsi" w:hAnsiTheme="minorHAnsi"/>
          <w:bCs/>
          <w:color w:val="000000"/>
          <w:sz w:val="48"/>
          <w:szCs w:val="48"/>
        </w:rPr>
        <w:t>ытых площадях МКВЦ «ЭКСПОФОРУМ»</w:t>
      </w:r>
    </w:p>
    <w:p w:rsidR="00763AF4" w:rsidRPr="00763AF4" w:rsidRDefault="00763AF4" w:rsidP="00763AF4">
      <w:pPr>
        <w:widowControl/>
        <w:spacing w:after="200"/>
        <w:ind w:firstLine="709"/>
        <w:jc w:val="both"/>
        <w:rPr>
          <w:rFonts w:asciiTheme="minorHAnsi" w:hAnsiTheme="minorHAnsi" w:cs="Arial"/>
          <w:b/>
          <w:bCs/>
        </w:rPr>
      </w:pPr>
      <w:r w:rsidRPr="00763AF4">
        <w:rPr>
          <w:rFonts w:asciiTheme="minorHAnsi" w:hAnsiTheme="minorHAnsi"/>
          <w:b/>
          <w:bCs/>
        </w:rPr>
        <w:br w:type="page"/>
      </w:r>
    </w:p>
    <w:p w:rsidR="00763AF4" w:rsidRPr="00763AF4" w:rsidRDefault="00763AF4" w:rsidP="00763AF4">
      <w:pPr>
        <w:pStyle w:val="a3"/>
        <w:shd w:val="clear" w:color="auto" w:fill="auto"/>
        <w:spacing w:after="240" w:line="240" w:lineRule="auto"/>
        <w:ind w:firstLine="709"/>
        <w:rPr>
          <w:rFonts w:asciiTheme="minorHAnsi" w:hAnsiTheme="minorHAnsi"/>
        </w:rPr>
      </w:pPr>
    </w:p>
    <w:p w:rsidR="00763AF4" w:rsidRPr="00763AF4" w:rsidRDefault="00763AF4" w:rsidP="00763AF4">
      <w:pPr>
        <w:pStyle w:val="a3"/>
        <w:shd w:val="clear" w:color="auto" w:fill="auto"/>
        <w:spacing w:after="0" w:line="240" w:lineRule="auto"/>
        <w:ind w:firstLine="709"/>
        <w:rPr>
          <w:rFonts w:asciiTheme="minorHAnsi" w:hAnsiTheme="minorHAnsi"/>
        </w:rPr>
      </w:pPr>
      <w:r w:rsidRPr="00763AF4">
        <w:rPr>
          <w:rFonts w:asciiTheme="minorHAnsi" w:hAnsiTheme="minorHAnsi"/>
          <w:color w:val="000000"/>
        </w:rPr>
        <w:t>При разработке планов мероприятий и планировании размещения временно возводимых объектов (временная застройка, стенды, экспонаты) на открытых площадях МКВЦ «ЭКПОФОРУМ» кроме общих требований к застройке необходимо руководствоваться следующими условия:</w:t>
      </w:r>
    </w:p>
    <w:p w:rsidR="00763AF4" w:rsidRPr="00763AF4" w:rsidRDefault="00763AF4" w:rsidP="00763AF4">
      <w:pPr>
        <w:pStyle w:val="a3"/>
        <w:numPr>
          <w:ilvl w:val="0"/>
          <w:numId w:val="2"/>
        </w:numPr>
        <w:shd w:val="clear" w:color="auto" w:fill="auto"/>
        <w:tabs>
          <w:tab w:val="left" w:pos="1290"/>
        </w:tabs>
        <w:spacing w:after="0" w:line="240" w:lineRule="auto"/>
        <w:ind w:firstLine="709"/>
        <w:rPr>
          <w:rFonts w:asciiTheme="minorHAnsi" w:hAnsiTheme="minorHAnsi"/>
        </w:rPr>
      </w:pPr>
      <w:r w:rsidRPr="00763AF4">
        <w:rPr>
          <w:rFonts w:asciiTheme="minorHAnsi" w:hAnsiTheme="minorHAnsi"/>
          <w:color w:val="000000"/>
        </w:rPr>
        <w:t>Размещение объектов временной застройки разрешено исключительно в зонах парковки под номерами: 24Д, 24Е, 24Ж, 24И, 24К, 24Л, 24М, 24Н.</w:t>
      </w:r>
    </w:p>
    <w:p w:rsidR="00763AF4" w:rsidRPr="00763AF4" w:rsidRDefault="00763AF4" w:rsidP="00763AF4">
      <w:pPr>
        <w:pStyle w:val="a3"/>
        <w:numPr>
          <w:ilvl w:val="0"/>
          <w:numId w:val="2"/>
        </w:numPr>
        <w:shd w:val="clear" w:color="auto" w:fill="auto"/>
        <w:tabs>
          <w:tab w:val="left" w:pos="1298"/>
        </w:tabs>
        <w:spacing w:after="0" w:line="240" w:lineRule="auto"/>
        <w:ind w:firstLine="709"/>
        <w:rPr>
          <w:rFonts w:asciiTheme="minorHAnsi" w:hAnsiTheme="minorHAnsi"/>
        </w:rPr>
      </w:pPr>
      <w:r w:rsidRPr="00763AF4">
        <w:rPr>
          <w:rFonts w:asciiTheme="minorHAnsi" w:hAnsiTheme="minorHAnsi"/>
          <w:color w:val="000000"/>
        </w:rPr>
        <w:t>Размещение объектов временной застройки должно быть запланировано с учетом требований по организации:</w:t>
      </w:r>
    </w:p>
    <w:p w:rsidR="00763AF4" w:rsidRPr="00763AF4" w:rsidRDefault="00763AF4" w:rsidP="00763AF4">
      <w:pPr>
        <w:pStyle w:val="a3"/>
        <w:numPr>
          <w:ilvl w:val="0"/>
          <w:numId w:val="1"/>
        </w:numPr>
        <w:shd w:val="clear" w:color="auto" w:fill="auto"/>
        <w:tabs>
          <w:tab w:val="left" w:pos="1193"/>
        </w:tabs>
        <w:spacing w:after="0" w:line="240" w:lineRule="auto"/>
        <w:ind w:firstLine="709"/>
        <w:rPr>
          <w:rFonts w:asciiTheme="minorHAnsi" w:hAnsiTheme="minorHAnsi"/>
        </w:rPr>
      </w:pPr>
      <w:r w:rsidRPr="00763AF4">
        <w:rPr>
          <w:rFonts w:asciiTheme="minorHAnsi" w:hAnsiTheme="minorHAnsi"/>
          <w:color w:val="000000"/>
        </w:rPr>
        <w:t>сквозных проездов для перемещения пожарной техники;</w:t>
      </w:r>
    </w:p>
    <w:p w:rsidR="00763AF4" w:rsidRPr="00763AF4" w:rsidRDefault="00763AF4" w:rsidP="00763AF4">
      <w:pPr>
        <w:pStyle w:val="a3"/>
        <w:numPr>
          <w:ilvl w:val="0"/>
          <w:numId w:val="1"/>
        </w:numPr>
        <w:shd w:val="clear" w:color="auto" w:fill="auto"/>
        <w:tabs>
          <w:tab w:val="left" w:pos="1193"/>
        </w:tabs>
        <w:spacing w:after="0" w:line="240" w:lineRule="auto"/>
        <w:ind w:firstLine="709"/>
        <w:rPr>
          <w:rFonts w:asciiTheme="minorHAnsi" w:hAnsiTheme="minorHAnsi"/>
        </w:rPr>
      </w:pPr>
      <w:r w:rsidRPr="00763AF4">
        <w:rPr>
          <w:rFonts w:asciiTheme="minorHAnsi" w:hAnsiTheme="minorHAnsi"/>
          <w:color w:val="000000"/>
        </w:rPr>
        <w:t>не менее двух выездов с территории застройки;</w:t>
      </w:r>
    </w:p>
    <w:p w:rsidR="00763AF4" w:rsidRPr="00763AF4" w:rsidRDefault="00763AF4" w:rsidP="00763AF4">
      <w:pPr>
        <w:pStyle w:val="a3"/>
        <w:numPr>
          <w:ilvl w:val="0"/>
          <w:numId w:val="2"/>
        </w:numPr>
        <w:shd w:val="clear" w:color="auto" w:fill="auto"/>
        <w:tabs>
          <w:tab w:val="left" w:pos="1294"/>
        </w:tabs>
        <w:spacing w:after="0" w:line="240" w:lineRule="auto"/>
        <w:ind w:firstLine="709"/>
        <w:rPr>
          <w:rFonts w:asciiTheme="minorHAnsi" w:hAnsiTheme="minorHAnsi"/>
        </w:rPr>
      </w:pPr>
      <w:r w:rsidRPr="00763AF4">
        <w:rPr>
          <w:rFonts w:asciiTheme="minorHAnsi" w:hAnsiTheme="minorHAnsi"/>
          <w:color w:val="000000"/>
        </w:rPr>
        <w:t>Застройка колодцев наружного противопожарного водопровода в границах охранных (красных) зон запрещена.</w:t>
      </w:r>
    </w:p>
    <w:p w:rsidR="00763AF4" w:rsidRPr="00763AF4" w:rsidRDefault="00763AF4" w:rsidP="00763AF4">
      <w:pPr>
        <w:pStyle w:val="a3"/>
        <w:numPr>
          <w:ilvl w:val="0"/>
          <w:numId w:val="2"/>
        </w:numPr>
        <w:shd w:val="clear" w:color="auto" w:fill="auto"/>
        <w:tabs>
          <w:tab w:val="left" w:pos="1294"/>
        </w:tabs>
        <w:spacing w:after="0" w:line="240" w:lineRule="auto"/>
        <w:ind w:firstLine="709"/>
        <w:rPr>
          <w:rFonts w:asciiTheme="minorHAnsi" w:hAnsiTheme="minorHAnsi"/>
        </w:rPr>
      </w:pPr>
      <w:r w:rsidRPr="00763AF4">
        <w:rPr>
          <w:rFonts w:asciiTheme="minorHAnsi" w:hAnsiTheme="minorHAnsi"/>
          <w:color w:val="000000"/>
        </w:rPr>
        <w:t>Размещение объектов временной застройки в охранных (красных) зонах опор уличного освещения запрещено.</w:t>
      </w:r>
    </w:p>
    <w:p w:rsidR="00763AF4" w:rsidRPr="00763AF4" w:rsidRDefault="00763AF4" w:rsidP="00763AF4">
      <w:pPr>
        <w:pStyle w:val="a3"/>
        <w:numPr>
          <w:ilvl w:val="0"/>
          <w:numId w:val="2"/>
        </w:numPr>
        <w:shd w:val="clear" w:color="auto" w:fill="auto"/>
        <w:tabs>
          <w:tab w:val="left" w:pos="1294"/>
        </w:tabs>
        <w:spacing w:after="240" w:line="240" w:lineRule="auto"/>
        <w:ind w:firstLine="709"/>
        <w:rPr>
          <w:rFonts w:asciiTheme="minorHAnsi" w:hAnsiTheme="minorHAnsi"/>
        </w:rPr>
      </w:pPr>
      <w:r w:rsidRPr="00763AF4">
        <w:rPr>
          <w:rFonts w:asciiTheme="minorHAnsi" w:hAnsiTheme="minorHAnsi"/>
          <w:color w:val="000000"/>
        </w:rPr>
        <w:t>При планировании размещения временных строений, сооружений и других объектов на открытых площадях МКВЦ «ЭКСПОФОРУМ» руководствоваться СП 4.13130.2009, п. 4.3 (Таблица 1), п. 4.15.</w:t>
      </w:r>
    </w:p>
    <w:p w:rsidR="00E8285A" w:rsidRPr="00763AF4" w:rsidRDefault="00763AF4" w:rsidP="00763AF4">
      <w:pPr>
        <w:ind w:firstLine="709"/>
        <w:jc w:val="both"/>
        <w:rPr>
          <w:rFonts w:asciiTheme="minorHAnsi" w:hAnsiTheme="minorHAnsi"/>
        </w:rPr>
      </w:pPr>
      <w:r w:rsidRPr="00763AF4">
        <w:rPr>
          <w:rFonts w:asciiTheme="minorHAnsi" w:hAnsiTheme="minorHAnsi"/>
        </w:rPr>
        <w:t>В случае, если предложенные Организатором проектные решения по размещению временных помещений, выставочных стендов и других объектов на внутренних и открытых площадях МКВЦ «ЭКСПОФОРУМ» не соответствуют данным техническим условиям, Организатор за свой счет проводит работы по оценке пожарного риска. Оценка пожарного риска проводится путем определения расчетных величин пожарного риска на объектах защиты, с целью обоснования соответствия принятых проектных решений на объектах защиты установленным требованиям пожарной безопасности. Результаты работы по оценке пожарного риска оформляются в виде отчёта, выполненного в соответствии с требованиями нормативных документов в области пожарной безопасности, и предоставляются в Дирекцию гостевых и заказных мероприятий и услуг площадки ООО «ЭФ-Интернэшнл». Проведение работы по оценке пожарного риска осуществляется организациями, имеющими соответствующую компетенцию, подтверждённую в МЧС России.</w:t>
      </w:r>
    </w:p>
    <w:sectPr w:rsidR="00E8285A" w:rsidRPr="00763AF4" w:rsidSect="00E8285A">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3AF4" w:rsidRDefault="00763AF4" w:rsidP="00763AF4">
      <w:r>
        <w:separator/>
      </w:r>
    </w:p>
  </w:endnote>
  <w:endnote w:type="continuationSeparator" w:id="0">
    <w:p w:rsidR="00763AF4" w:rsidRDefault="00763AF4" w:rsidP="00763AF4">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4639" w:rsidRDefault="00374639">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4639" w:rsidRDefault="00374639">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4639" w:rsidRDefault="00374639">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3AF4" w:rsidRDefault="00763AF4" w:rsidP="00763AF4">
      <w:r>
        <w:separator/>
      </w:r>
    </w:p>
  </w:footnote>
  <w:footnote w:type="continuationSeparator" w:id="0">
    <w:p w:rsidR="00763AF4" w:rsidRDefault="00763AF4" w:rsidP="00763AF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4639" w:rsidRDefault="00374639">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0DBE" w:rsidRDefault="00374639">
    <w:pPr>
      <w:pStyle w:val="a5"/>
    </w:pPr>
    <w:r w:rsidRPr="00374639">
      <w:drawing>
        <wp:inline distT="0" distB="0" distL="0" distR="0">
          <wp:extent cx="5543550" cy="982692"/>
          <wp:effectExtent l="19050" t="0" r="0" b="0"/>
          <wp:docPr id="3" name="Рисунок 1" descr="C:\Users\Expocars\AppData\Local\Microsoft\Windows\INetCache\Content.Outlook\J4XDFGV7\Logo_MA_2021-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xpocars\AppData\Local\Microsoft\Windows\INetCache\Content.Outlook\J4XDFGV7\Logo_MA_2021-01.jpg"/>
                  <pic:cNvPicPr>
                    <a:picLocks noChangeAspect="1" noChangeArrowheads="1"/>
                  </pic:cNvPicPr>
                </pic:nvPicPr>
                <pic:blipFill>
                  <a:blip r:embed="rId1" cstate="print"/>
                  <a:srcRect/>
                  <a:stretch>
                    <a:fillRect/>
                  </a:stretch>
                </pic:blipFill>
                <pic:spPr bwMode="auto">
                  <a:xfrm>
                    <a:off x="0" y="0"/>
                    <a:ext cx="5546950" cy="983295"/>
                  </a:xfrm>
                  <a:prstGeom prst="rect">
                    <a:avLst/>
                  </a:prstGeom>
                  <a:noFill/>
                  <a:ln w="9525">
                    <a:noFill/>
                    <a:miter lim="800000"/>
                    <a:headEnd/>
                    <a:tailEnd/>
                  </a:ln>
                </pic:spPr>
              </pic:pic>
            </a:graphicData>
          </a:graphic>
        </wp:inline>
      </w:drawing>
    </w:r>
  </w:p>
  <w:p w:rsidR="00763AF4" w:rsidRDefault="00763AF4">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4639" w:rsidRDefault="00374639">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67"/>
    <w:multiLevelType w:val="multilevel"/>
    <w:tmpl w:val="00000066"/>
    <w:lvl w:ilvl="0">
      <w:start w:val="1"/>
      <w:numFmt w:val="bullet"/>
      <w:lvlText w:val="-"/>
      <w:lvlJc w:val="left"/>
      <w:rPr>
        <w:rFonts w:ascii="Arial" w:hAnsi="Arial"/>
        <w:b w:val="0"/>
        <w:i w:val="0"/>
        <w:smallCaps w:val="0"/>
        <w:strike w:val="0"/>
        <w:color w:val="000000"/>
        <w:spacing w:val="0"/>
        <w:w w:val="100"/>
        <w:position w:val="0"/>
        <w:sz w:val="22"/>
        <w:u w:val="none"/>
      </w:rPr>
    </w:lvl>
    <w:lvl w:ilvl="1">
      <w:start w:val="1"/>
      <w:numFmt w:val="bullet"/>
      <w:lvlText w:val="-"/>
      <w:lvlJc w:val="left"/>
      <w:rPr>
        <w:rFonts w:ascii="Arial" w:hAnsi="Arial"/>
        <w:b w:val="0"/>
        <w:i w:val="0"/>
        <w:smallCaps w:val="0"/>
        <w:strike w:val="0"/>
        <w:color w:val="000000"/>
        <w:spacing w:val="0"/>
        <w:w w:val="100"/>
        <w:position w:val="0"/>
        <w:sz w:val="22"/>
        <w:u w:val="none"/>
      </w:rPr>
    </w:lvl>
    <w:lvl w:ilvl="2">
      <w:start w:val="1"/>
      <w:numFmt w:val="bullet"/>
      <w:lvlText w:val="-"/>
      <w:lvlJc w:val="left"/>
      <w:rPr>
        <w:rFonts w:ascii="Arial" w:hAnsi="Arial"/>
        <w:b w:val="0"/>
        <w:i w:val="0"/>
        <w:smallCaps w:val="0"/>
        <w:strike w:val="0"/>
        <w:color w:val="000000"/>
        <w:spacing w:val="0"/>
        <w:w w:val="100"/>
        <w:position w:val="0"/>
        <w:sz w:val="22"/>
        <w:u w:val="none"/>
      </w:rPr>
    </w:lvl>
    <w:lvl w:ilvl="3">
      <w:start w:val="1"/>
      <w:numFmt w:val="bullet"/>
      <w:lvlText w:val="-"/>
      <w:lvlJc w:val="left"/>
      <w:rPr>
        <w:rFonts w:ascii="Arial" w:hAnsi="Arial"/>
        <w:b w:val="0"/>
        <w:i w:val="0"/>
        <w:smallCaps w:val="0"/>
        <w:strike w:val="0"/>
        <w:color w:val="000000"/>
        <w:spacing w:val="0"/>
        <w:w w:val="100"/>
        <w:position w:val="0"/>
        <w:sz w:val="22"/>
        <w:u w:val="none"/>
      </w:rPr>
    </w:lvl>
    <w:lvl w:ilvl="4">
      <w:start w:val="1"/>
      <w:numFmt w:val="bullet"/>
      <w:lvlText w:val="-"/>
      <w:lvlJc w:val="left"/>
      <w:rPr>
        <w:rFonts w:ascii="Arial" w:hAnsi="Arial"/>
        <w:b w:val="0"/>
        <w:i w:val="0"/>
        <w:smallCaps w:val="0"/>
        <w:strike w:val="0"/>
        <w:color w:val="000000"/>
        <w:spacing w:val="0"/>
        <w:w w:val="100"/>
        <w:position w:val="0"/>
        <w:sz w:val="22"/>
        <w:u w:val="none"/>
      </w:rPr>
    </w:lvl>
    <w:lvl w:ilvl="5">
      <w:start w:val="1"/>
      <w:numFmt w:val="bullet"/>
      <w:lvlText w:val="-"/>
      <w:lvlJc w:val="left"/>
      <w:rPr>
        <w:rFonts w:ascii="Arial" w:hAnsi="Arial"/>
        <w:b w:val="0"/>
        <w:i w:val="0"/>
        <w:smallCaps w:val="0"/>
        <w:strike w:val="0"/>
        <w:color w:val="000000"/>
        <w:spacing w:val="0"/>
        <w:w w:val="100"/>
        <w:position w:val="0"/>
        <w:sz w:val="22"/>
        <w:u w:val="none"/>
      </w:rPr>
    </w:lvl>
    <w:lvl w:ilvl="6">
      <w:start w:val="1"/>
      <w:numFmt w:val="bullet"/>
      <w:lvlText w:val="-"/>
      <w:lvlJc w:val="left"/>
      <w:rPr>
        <w:rFonts w:ascii="Arial" w:hAnsi="Arial"/>
        <w:b w:val="0"/>
        <w:i w:val="0"/>
        <w:smallCaps w:val="0"/>
        <w:strike w:val="0"/>
        <w:color w:val="000000"/>
        <w:spacing w:val="0"/>
        <w:w w:val="100"/>
        <w:position w:val="0"/>
        <w:sz w:val="22"/>
        <w:u w:val="none"/>
      </w:rPr>
    </w:lvl>
    <w:lvl w:ilvl="7">
      <w:start w:val="1"/>
      <w:numFmt w:val="bullet"/>
      <w:lvlText w:val="-"/>
      <w:lvlJc w:val="left"/>
      <w:rPr>
        <w:rFonts w:ascii="Arial" w:hAnsi="Arial"/>
        <w:b w:val="0"/>
        <w:i w:val="0"/>
        <w:smallCaps w:val="0"/>
        <w:strike w:val="0"/>
        <w:color w:val="000000"/>
        <w:spacing w:val="0"/>
        <w:w w:val="100"/>
        <w:position w:val="0"/>
        <w:sz w:val="22"/>
        <w:u w:val="none"/>
      </w:rPr>
    </w:lvl>
    <w:lvl w:ilvl="8">
      <w:start w:val="1"/>
      <w:numFmt w:val="bullet"/>
      <w:lvlText w:val="-"/>
      <w:lvlJc w:val="left"/>
      <w:rPr>
        <w:rFonts w:ascii="Arial" w:hAnsi="Arial"/>
        <w:b w:val="0"/>
        <w:i w:val="0"/>
        <w:smallCaps w:val="0"/>
        <w:strike w:val="0"/>
        <w:color w:val="000000"/>
        <w:spacing w:val="0"/>
        <w:w w:val="100"/>
        <w:position w:val="0"/>
        <w:sz w:val="22"/>
        <w:u w:val="none"/>
      </w:rPr>
    </w:lvl>
  </w:abstractNum>
  <w:abstractNum w:abstractNumId="1">
    <w:nsid w:val="00000071"/>
    <w:multiLevelType w:val="multilevel"/>
    <w:tmpl w:val="16143F30"/>
    <w:lvl w:ilvl="0">
      <w:start w:val="1"/>
      <w:numFmt w:val="decimal"/>
      <w:lvlText w:val="%1."/>
      <w:lvlJc w:val="left"/>
      <w:rPr>
        <w:rFonts w:asciiTheme="minorHAnsi" w:hAnsiTheme="minorHAnsi" w:cs="Arial" w:hint="default"/>
        <w:b w:val="0"/>
        <w:bCs w:val="0"/>
        <w:i w:val="0"/>
        <w:iCs w:val="0"/>
        <w:smallCaps w:val="0"/>
        <w:strike w:val="0"/>
        <w:color w:val="000000"/>
        <w:spacing w:val="0"/>
        <w:w w:val="100"/>
        <w:position w:val="0"/>
        <w:sz w:val="24"/>
        <w:szCs w:val="24"/>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rsids>
    <w:rsidRoot w:val="00763AF4"/>
    <w:rsid w:val="002C0160"/>
    <w:rsid w:val="00374639"/>
    <w:rsid w:val="003C5E38"/>
    <w:rsid w:val="0064019A"/>
    <w:rsid w:val="006D0DBE"/>
    <w:rsid w:val="00763AF4"/>
    <w:rsid w:val="008F77D4"/>
    <w:rsid w:val="00AB4AAB"/>
    <w:rsid w:val="00E828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3AF4"/>
    <w:pPr>
      <w:widowControl w:val="0"/>
      <w:spacing w:after="0" w:line="240" w:lineRule="auto"/>
    </w:pPr>
    <w:rPr>
      <w:rFonts w:ascii="Tahoma" w:eastAsia="Times New Roman" w:hAnsi="Tahoma" w:cs="Tahoma"/>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763AF4"/>
    <w:pPr>
      <w:shd w:val="clear" w:color="auto" w:fill="FFFFFF"/>
      <w:spacing w:after="300" w:line="264" w:lineRule="auto"/>
      <w:jc w:val="both"/>
    </w:pPr>
    <w:rPr>
      <w:rFonts w:ascii="Arial" w:hAnsi="Arial" w:cs="Arial"/>
      <w:color w:val="auto"/>
    </w:rPr>
  </w:style>
  <w:style w:type="character" w:customStyle="1" w:styleId="a4">
    <w:name w:val="Основной текст Знак"/>
    <w:basedOn w:val="a0"/>
    <w:link w:val="a3"/>
    <w:uiPriority w:val="99"/>
    <w:rsid w:val="00763AF4"/>
    <w:rPr>
      <w:rFonts w:ascii="Arial" w:eastAsia="Times New Roman" w:hAnsi="Arial" w:cs="Arial"/>
      <w:sz w:val="24"/>
      <w:szCs w:val="24"/>
      <w:shd w:val="clear" w:color="auto" w:fill="FFFFFF"/>
      <w:lang w:eastAsia="ru-RU"/>
    </w:rPr>
  </w:style>
  <w:style w:type="paragraph" w:styleId="a5">
    <w:name w:val="header"/>
    <w:basedOn w:val="a"/>
    <w:link w:val="a6"/>
    <w:uiPriority w:val="99"/>
    <w:unhideWhenUsed/>
    <w:rsid w:val="00763AF4"/>
    <w:pPr>
      <w:tabs>
        <w:tab w:val="center" w:pos="4677"/>
        <w:tab w:val="right" w:pos="9355"/>
      </w:tabs>
    </w:pPr>
  </w:style>
  <w:style w:type="character" w:customStyle="1" w:styleId="a6">
    <w:name w:val="Верхний колонтитул Знак"/>
    <w:basedOn w:val="a0"/>
    <w:link w:val="a5"/>
    <w:uiPriority w:val="99"/>
    <w:rsid w:val="00763AF4"/>
    <w:rPr>
      <w:rFonts w:ascii="Tahoma" w:eastAsia="Times New Roman" w:hAnsi="Tahoma" w:cs="Tahoma"/>
      <w:color w:val="000000"/>
      <w:sz w:val="24"/>
      <w:szCs w:val="24"/>
      <w:lang w:eastAsia="ru-RU"/>
    </w:rPr>
  </w:style>
  <w:style w:type="paragraph" w:styleId="a7">
    <w:name w:val="footer"/>
    <w:basedOn w:val="a"/>
    <w:link w:val="a8"/>
    <w:uiPriority w:val="99"/>
    <w:semiHidden/>
    <w:unhideWhenUsed/>
    <w:rsid w:val="00763AF4"/>
    <w:pPr>
      <w:tabs>
        <w:tab w:val="center" w:pos="4677"/>
        <w:tab w:val="right" w:pos="9355"/>
      </w:tabs>
    </w:pPr>
  </w:style>
  <w:style w:type="character" w:customStyle="1" w:styleId="a8">
    <w:name w:val="Нижний колонтитул Знак"/>
    <w:basedOn w:val="a0"/>
    <w:link w:val="a7"/>
    <w:uiPriority w:val="99"/>
    <w:semiHidden/>
    <w:rsid w:val="00763AF4"/>
    <w:rPr>
      <w:rFonts w:ascii="Tahoma" w:eastAsia="Times New Roman" w:hAnsi="Tahoma" w:cs="Tahoma"/>
      <w:color w:val="000000"/>
      <w:sz w:val="24"/>
      <w:szCs w:val="24"/>
      <w:lang w:eastAsia="ru-RU"/>
    </w:rPr>
  </w:style>
  <w:style w:type="paragraph" w:styleId="a9">
    <w:name w:val="Balloon Text"/>
    <w:basedOn w:val="a"/>
    <w:link w:val="aa"/>
    <w:uiPriority w:val="99"/>
    <w:semiHidden/>
    <w:unhideWhenUsed/>
    <w:rsid w:val="00763AF4"/>
    <w:rPr>
      <w:sz w:val="16"/>
      <w:szCs w:val="16"/>
    </w:rPr>
  </w:style>
  <w:style w:type="character" w:customStyle="1" w:styleId="aa">
    <w:name w:val="Текст выноски Знак"/>
    <w:basedOn w:val="a0"/>
    <w:link w:val="a9"/>
    <w:uiPriority w:val="99"/>
    <w:semiHidden/>
    <w:rsid w:val="00763AF4"/>
    <w:rPr>
      <w:rFonts w:ascii="Tahoma" w:eastAsia="Times New Roman" w:hAnsi="Tahoma" w:cs="Tahoma"/>
      <w:color w:val="000000"/>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300</Words>
  <Characters>1712</Characters>
  <Application>Microsoft Office Word</Application>
  <DocSecurity>0</DocSecurity>
  <Lines>14</Lines>
  <Paragraphs>4</Paragraphs>
  <ScaleCrop>false</ScaleCrop>
  <Company/>
  <LinksUpToDate>false</LinksUpToDate>
  <CharactersWithSpaces>2008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Bn</dc:creator>
  <cp:lastModifiedBy>1</cp:lastModifiedBy>
  <cp:revision>2</cp:revision>
  <dcterms:created xsi:type="dcterms:W3CDTF">2020-09-18T13:05:00Z</dcterms:created>
  <dcterms:modified xsi:type="dcterms:W3CDTF">2020-09-18T13:05:00Z</dcterms:modified>
</cp:coreProperties>
</file>